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8A1DA" w14:textId="454D2762" w:rsidR="00DA1C6E" w:rsidRPr="00DA1C6E" w:rsidRDefault="00DA1C6E" w:rsidP="00DA1C6E">
      <w:pPr>
        <w:spacing w:line="360" w:lineRule="auto"/>
        <w:rPr>
          <w:rFonts w:ascii="Palatino Linotype" w:eastAsia="Times New Roman" w:hAnsi="Palatino Linotype" w:cs="Times New Roman"/>
          <w:b/>
          <w:bCs/>
          <w:sz w:val="56"/>
          <w:szCs w:val="56"/>
        </w:rPr>
      </w:pPr>
      <w:r w:rsidRPr="005E09A3">
        <w:rPr>
          <w:rFonts w:ascii="Palatino Linotype" w:eastAsia="Times New Roman" w:hAnsi="Palatino Linotype" w:cs="Times New Roman"/>
          <w:noProof/>
        </w:rPr>
        <mc:AlternateContent>
          <mc:Choice Requires="wps">
            <w:drawing>
              <wp:anchor distT="45720" distB="45720" distL="114300" distR="114300" simplePos="0" relativeHeight="251658240" behindDoc="0" locked="0" layoutInCell="1" allowOverlap="1" wp14:anchorId="7BDB5A27" wp14:editId="04BBDBF7">
                <wp:simplePos x="0" y="0"/>
                <wp:positionH relativeFrom="margin">
                  <wp:posOffset>4838700</wp:posOffset>
                </wp:positionH>
                <wp:positionV relativeFrom="paragraph">
                  <wp:posOffset>0</wp:posOffset>
                </wp:positionV>
                <wp:extent cx="861060" cy="105156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051560"/>
                        </a:xfrm>
                        <a:prstGeom prst="rect">
                          <a:avLst/>
                        </a:prstGeom>
                        <a:solidFill>
                          <a:srgbClr val="FFFFFF"/>
                        </a:solidFill>
                        <a:ln w="9525">
                          <a:noFill/>
                          <a:miter lim="800000"/>
                          <a:headEnd/>
                          <a:tailEnd/>
                        </a:ln>
                      </wps:spPr>
                      <wps:txbx>
                        <w:txbxContent>
                          <w:p w14:paraId="530B3DB3" w14:textId="6245277A" w:rsidR="00341BA4" w:rsidRDefault="00341BA4" w:rsidP="00DA1C6E">
                            <w:r w:rsidRPr="00A31301">
                              <w:rPr>
                                <w:rFonts w:ascii="Palatino Linotype" w:hAnsi="Palatino Linotype"/>
                                <w:noProof/>
                              </w:rPr>
                              <w:drawing>
                                <wp:inline distT="0" distB="0" distL="0" distR="0" wp14:anchorId="11144E44" wp14:editId="5975142A">
                                  <wp:extent cx="641985" cy="900255"/>
                                  <wp:effectExtent l="0" t="0" r="5715" b="0"/>
                                  <wp:docPr id="2" name="Picture 2" descr="A close up of a logo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516" cy="9052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B5A27" id="_x0000_t202" coordsize="21600,21600" o:spt="202" path="m,l,21600r21600,l21600,xe">
                <v:stroke joinstyle="miter"/>
                <v:path gradientshapeok="t" o:connecttype="rect"/>
              </v:shapetype>
              <v:shape id="Text Box 217" o:spid="_x0000_s1026" type="#_x0000_t202" style="position:absolute;margin-left:381pt;margin-top:0;width:67.8pt;height:8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rEHwIAAB8EAAAOAAAAZHJzL2Uyb0RvYy54bWysU8Fu2zAMvQ/YPwi6L7aDJG2NOEWXLsOA&#10;rhvQ7gMYWY6FSaInKbGzrx8lp2m23YbpIIgi+fT4SC1vB6PZQTqv0Fa8mOScSSuwVnZX8W/Pm3fX&#10;nPkAtgaNVlb8KD2/Xb19s+y7Uk6xRV1LxwjE+rLvKt6G0JVZ5kUrDfgJdtKSs0FnIJDpdlntoCd0&#10;o7Npni+yHl3dORTSe7q9H518lfCbRorwpWm8DExXnLiFtLu0b+OerZZQ7hx0rRInGvAPLAwoS4+e&#10;oe4hANs79ReUUcKhxyZMBJoMm0YJmWqgaor8j2qeWuhkqoXE8d1ZJv//YMXj4atjqq74tLjizIKh&#10;Jj3LIbD3OLB4Rwr1nS8p8Kmj0DCQgzqdqvXdA4rvnllct2B38s457FsJNTEsYmZ2kTri+Aiy7T9j&#10;TQ/BPmACGhpnonwkCCN06tTx3J1IRtDl9aLIF+QR5CryeTEnIz4B5Ut253z4KNGweKi4o+4ndDg8&#10;+DCGvoTExzxqVW+U1slwu+1aO3YAmpRNWif038K0ZX3Fb+bTeUK2GPMJGkqjAk2yVoaY5nHFdCij&#10;Gh9snc4BlB7PRFrbkzxRkVGbMGwHCoyabbE+klAOx4mlH0aHFt1Pznqa1or7H3twkjP9yZLYN8Vs&#10;Fsc7GbP51ZQMd+nZXnrACoKqeOBsPK5D+hKRr8U7akqjkl6vTE5caQqT4qcfE8f80k5Rr/969QsA&#10;AP//AwBQSwMEFAAGAAgAAAAhAJmP22vdAAAACAEAAA8AAABkcnMvZG93bnJldi54bWxMj81OwzAQ&#10;hO9IvIO1SFwQdaio04Y4FSCBuPbnATbJNomI11HsNunbs5zgstJoRrPf5NvZ9epCY+g8W3haJKCI&#10;K1933Fg4Hj4e16BCRK6x90wWrhRgW9ze5JjVfuIdXfaxUVLCIUMLbYxDpnWoWnIYFn4gFu/kR4dR&#10;5NjoesRJyl2vl0litMOO5UOLA723VH3vz87C6Wt6WG2m8jMe092zecMuLf3V2vu7+fUFVKQ5/oXh&#10;F1/QoRCm0p+5Dqq3kJqlbIkW5Iq93qQGVCk5szKgi1z/H1D8AAAA//8DAFBLAQItABQABgAIAAAA&#10;IQC2gziS/gAAAOEBAAATAAAAAAAAAAAAAAAAAAAAAABbQ29udGVudF9UeXBlc10ueG1sUEsBAi0A&#10;FAAGAAgAAAAhADj9If/WAAAAlAEAAAsAAAAAAAAAAAAAAAAALwEAAF9yZWxzLy5yZWxzUEsBAi0A&#10;FAAGAAgAAAAhAH1wOsQfAgAAHwQAAA4AAAAAAAAAAAAAAAAALgIAAGRycy9lMm9Eb2MueG1sUEsB&#10;Ai0AFAAGAAgAAAAhAJmP22vdAAAACAEAAA8AAAAAAAAAAAAAAAAAeQQAAGRycy9kb3ducmV2Lnht&#10;bFBLBQYAAAAABAAEAPMAAACDBQAAAAA=&#10;" stroked="f">
                <v:textbox>
                  <w:txbxContent>
                    <w:p w14:paraId="530B3DB3" w14:textId="6245277A" w:rsidR="00341BA4" w:rsidRDefault="00341BA4" w:rsidP="00DA1C6E">
                      <w:r w:rsidRPr="00A31301">
                        <w:rPr>
                          <w:rFonts w:ascii="Palatino Linotype" w:hAnsi="Palatino Linotype"/>
                          <w:noProof/>
                        </w:rPr>
                        <w:drawing>
                          <wp:inline distT="0" distB="0" distL="0" distR="0" wp14:anchorId="11144E44" wp14:editId="5975142A">
                            <wp:extent cx="641985" cy="900255"/>
                            <wp:effectExtent l="0" t="0" r="5715" b="0"/>
                            <wp:docPr id="2" name="Picture 2" descr="A close up of a logo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516" cy="905207"/>
                                    </a:xfrm>
                                    <a:prstGeom prst="rect">
                                      <a:avLst/>
                                    </a:prstGeom>
                                    <a:noFill/>
                                    <a:ln>
                                      <a:noFill/>
                                    </a:ln>
                                  </pic:spPr>
                                </pic:pic>
                              </a:graphicData>
                            </a:graphic>
                          </wp:inline>
                        </w:drawing>
                      </w:r>
                    </w:p>
                  </w:txbxContent>
                </v:textbox>
                <w10:wrap type="square" anchorx="margin"/>
              </v:shape>
            </w:pict>
          </mc:Fallback>
        </mc:AlternateContent>
      </w:r>
      <w:r w:rsidRPr="00DA1C6E">
        <w:rPr>
          <w:rFonts w:ascii="Palatino Linotype" w:eastAsia="Times New Roman" w:hAnsi="Palatino Linotype" w:cs="Times New Roman"/>
          <w:b/>
          <w:bCs/>
          <w:sz w:val="56"/>
          <w:szCs w:val="56"/>
        </w:rPr>
        <w:t>Press Release</w:t>
      </w:r>
    </w:p>
    <w:p w14:paraId="71C60807" w14:textId="77777777" w:rsidR="00DA1C6E" w:rsidRPr="00CD4A06" w:rsidRDefault="00DA1C6E" w:rsidP="00DA1C6E">
      <w:pPr>
        <w:rPr>
          <w:rFonts w:ascii="Palatino Linotype" w:eastAsia="Times New Roman" w:hAnsi="Palatino Linotype" w:cs="Times New Roman"/>
          <w:sz w:val="24"/>
          <w:szCs w:val="24"/>
          <w:u w:val="single"/>
        </w:rPr>
      </w:pPr>
      <w:r w:rsidRPr="00CD4A06">
        <w:rPr>
          <w:rFonts w:ascii="Palatino Linotype" w:eastAsia="Times New Roman" w:hAnsi="Palatino Linotype" w:cs="Times New Roman"/>
          <w:sz w:val="24"/>
          <w:szCs w:val="24"/>
          <w:u w:val="single"/>
        </w:rPr>
        <w:t>For immediate release</w:t>
      </w:r>
    </w:p>
    <w:p w14:paraId="68454525" w14:textId="2AFBF6D7" w:rsidR="00B0503F" w:rsidRPr="00CA54AF" w:rsidRDefault="00DA1C6E" w:rsidP="00DA1C6E">
      <w:pPr>
        <w:spacing w:line="360" w:lineRule="auto"/>
        <w:rPr>
          <w:rFonts w:ascii="Palatino Linotype" w:eastAsia="Times New Roman" w:hAnsi="Palatino Linotype" w:cs="Times New Roman"/>
          <w:b/>
          <w:bCs/>
          <w:sz w:val="28"/>
          <w:szCs w:val="28"/>
        </w:rPr>
      </w:pPr>
      <w:r w:rsidRPr="00CA54AF">
        <w:rPr>
          <w:rFonts w:ascii="Palatino Linotype" w:eastAsia="Times New Roman" w:hAnsi="Palatino Linotype" w:cs="Times New Roman"/>
          <w:b/>
          <w:bCs/>
          <w:sz w:val="28"/>
          <w:szCs w:val="28"/>
        </w:rPr>
        <w:t xml:space="preserve">Museum of Royal Worcester </w:t>
      </w:r>
      <w:r w:rsidR="00D35A6A">
        <w:rPr>
          <w:rFonts w:ascii="Palatino Linotype" w:eastAsia="Times New Roman" w:hAnsi="Palatino Linotype" w:cs="Times New Roman"/>
          <w:b/>
          <w:bCs/>
          <w:sz w:val="28"/>
          <w:szCs w:val="28"/>
        </w:rPr>
        <w:t>reveals</w:t>
      </w:r>
      <w:r w:rsidR="003B183E">
        <w:rPr>
          <w:rFonts w:ascii="Palatino Linotype" w:eastAsia="Times New Roman" w:hAnsi="Palatino Linotype" w:cs="Times New Roman"/>
          <w:b/>
          <w:bCs/>
          <w:sz w:val="28"/>
          <w:szCs w:val="28"/>
        </w:rPr>
        <w:t xml:space="preserve"> </w:t>
      </w:r>
      <w:r w:rsidR="0048770D">
        <w:rPr>
          <w:rFonts w:ascii="Palatino Linotype" w:eastAsia="Times New Roman" w:hAnsi="Palatino Linotype" w:cs="Times New Roman"/>
          <w:b/>
          <w:bCs/>
          <w:sz w:val="28"/>
          <w:szCs w:val="28"/>
        </w:rPr>
        <w:t>City’s</w:t>
      </w:r>
      <w:r w:rsidR="003B183E">
        <w:rPr>
          <w:rFonts w:ascii="Palatino Linotype" w:eastAsia="Times New Roman" w:hAnsi="Palatino Linotype" w:cs="Times New Roman"/>
          <w:b/>
          <w:bCs/>
          <w:sz w:val="28"/>
          <w:szCs w:val="28"/>
        </w:rPr>
        <w:t xml:space="preserve"> </w:t>
      </w:r>
      <w:r w:rsidR="003060F7">
        <w:rPr>
          <w:rFonts w:ascii="Palatino Linotype" w:eastAsia="Times New Roman" w:hAnsi="Palatino Linotype" w:cs="Times New Roman"/>
          <w:b/>
          <w:bCs/>
          <w:sz w:val="28"/>
          <w:szCs w:val="28"/>
        </w:rPr>
        <w:t xml:space="preserve">porcelain </w:t>
      </w:r>
      <w:r w:rsidR="003B183E">
        <w:rPr>
          <w:rFonts w:ascii="Palatino Linotype" w:eastAsia="Times New Roman" w:hAnsi="Palatino Linotype" w:cs="Times New Roman"/>
          <w:b/>
          <w:bCs/>
          <w:sz w:val="28"/>
          <w:szCs w:val="28"/>
        </w:rPr>
        <w:t>connection</w:t>
      </w:r>
      <w:r w:rsidR="006C158F">
        <w:rPr>
          <w:rFonts w:ascii="Palatino Linotype" w:eastAsia="Times New Roman" w:hAnsi="Palatino Linotype" w:cs="Times New Roman"/>
          <w:b/>
          <w:bCs/>
          <w:sz w:val="28"/>
          <w:szCs w:val="28"/>
        </w:rPr>
        <w:t>s</w:t>
      </w:r>
      <w:r w:rsidR="003B183E">
        <w:rPr>
          <w:rFonts w:ascii="Palatino Linotype" w:eastAsia="Times New Roman" w:hAnsi="Palatino Linotype" w:cs="Times New Roman"/>
          <w:b/>
          <w:bCs/>
          <w:sz w:val="28"/>
          <w:szCs w:val="28"/>
        </w:rPr>
        <w:t xml:space="preserve"> </w:t>
      </w:r>
      <w:r w:rsidR="006C158F">
        <w:rPr>
          <w:rFonts w:ascii="Palatino Linotype" w:eastAsia="Times New Roman" w:hAnsi="Palatino Linotype" w:cs="Times New Roman"/>
          <w:b/>
          <w:bCs/>
          <w:sz w:val="28"/>
          <w:szCs w:val="28"/>
        </w:rPr>
        <w:t>with</w:t>
      </w:r>
      <w:r w:rsidR="003B183E">
        <w:rPr>
          <w:rFonts w:ascii="Palatino Linotype" w:eastAsia="Times New Roman" w:hAnsi="Palatino Linotype" w:cs="Times New Roman"/>
          <w:b/>
          <w:bCs/>
          <w:sz w:val="28"/>
          <w:szCs w:val="28"/>
        </w:rPr>
        <w:t xml:space="preserve"> the</w:t>
      </w:r>
      <w:r w:rsidR="00B0503F" w:rsidRPr="00CA54AF">
        <w:rPr>
          <w:rFonts w:ascii="Palatino Linotype" w:eastAsia="Times New Roman" w:hAnsi="Palatino Linotype" w:cs="Times New Roman"/>
          <w:b/>
          <w:bCs/>
          <w:sz w:val="28"/>
          <w:szCs w:val="28"/>
        </w:rPr>
        <w:t xml:space="preserve"> </w:t>
      </w:r>
      <w:r w:rsidR="003B183E">
        <w:rPr>
          <w:rFonts w:ascii="Palatino Linotype" w:eastAsia="Times New Roman" w:hAnsi="Palatino Linotype" w:cs="Times New Roman"/>
          <w:b/>
          <w:bCs/>
          <w:sz w:val="28"/>
          <w:szCs w:val="28"/>
        </w:rPr>
        <w:t>A</w:t>
      </w:r>
      <w:r w:rsidR="00E3772B">
        <w:rPr>
          <w:rFonts w:ascii="Palatino Linotype" w:eastAsia="Times New Roman" w:hAnsi="Palatino Linotype" w:cs="Times New Roman"/>
          <w:b/>
          <w:bCs/>
          <w:sz w:val="28"/>
          <w:szCs w:val="28"/>
        </w:rPr>
        <w:t>rts of Islam</w:t>
      </w:r>
    </w:p>
    <w:p w14:paraId="0AA6ABFC" w14:textId="65A463E2" w:rsidR="00317C7A" w:rsidRPr="00482509" w:rsidRDefault="00DA1C6E" w:rsidP="00317C7A">
      <w:pPr>
        <w:spacing w:line="360" w:lineRule="auto"/>
        <w:rPr>
          <w:rFonts w:ascii="Palatino Linotype" w:eastAsia="Times New Roman" w:hAnsi="Palatino Linotype" w:cs="Times New Roman"/>
          <w:sz w:val="24"/>
          <w:szCs w:val="24"/>
        </w:rPr>
      </w:pPr>
      <w:r w:rsidRPr="00482509">
        <w:rPr>
          <w:rFonts w:ascii="Palatino Linotype" w:eastAsia="Times New Roman" w:hAnsi="Palatino Linotype" w:cs="Times New Roman"/>
          <w:sz w:val="24"/>
          <w:szCs w:val="24"/>
        </w:rPr>
        <w:t>The Museum of Royal Worcester</w:t>
      </w:r>
      <w:r w:rsidR="005A2BCB" w:rsidRPr="00482509">
        <w:rPr>
          <w:rFonts w:ascii="Palatino Linotype" w:eastAsia="Times New Roman" w:hAnsi="Palatino Linotype" w:cs="Times New Roman"/>
          <w:sz w:val="24"/>
          <w:szCs w:val="24"/>
        </w:rPr>
        <w:t xml:space="preserve"> </w:t>
      </w:r>
      <w:r w:rsidR="006C158F">
        <w:rPr>
          <w:rFonts w:ascii="Palatino Linotype" w:eastAsia="Times New Roman" w:hAnsi="Palatino Linotype" w:cs="Times New Roman"/>
          <w:sz w:val="24"/>
          <w:szCs w:val="24"/>
        </w:rPr>
        <w:t>invites people to see stunning objects and archive material not usually on show in a</w:t>
      </w:r>
      <w:r w:rsidR="00CD4A06">
        <w:rPr>
          <w:rFonts w:ascii="Palatino Linotype" w:eastAsia="Times New Roman" w:hAnsi="Palatino Linotype" w:cs="Times New Roman"/>
          <w:sz w:val="24"/>
          <w:szCs w:val="24"/>
        </w:rPr>
        <w:t xml:space="preserve"> </w:t>
      </w:r>
      <w:r w:rsidR="000D5060">
        <w:rPr>
          <w:rFonts w:ascii="Palatino Linotype" w:eastAsia="Times New Roman" w:hAnsi="Palatino Linotype" w:cs="Times New Roman"/>
          <w:sz w:val="24"/>
          <w:szCs w:val="24"/>
        </w:rPr>
        <w:t>brand</w:t>
      </w:r>
      <w:r w:rsidR="00FC30F3">
        <w:rPr>
          <w:rFonts w:ascii="Palatino Linotype" w:eastAsia="Times New Roman" w:hAnsi="Palatino Linotype" w:cs="Times New Roman"/>
          <w:sz w:val="24"/>
          <w:szCs w:val="24"/>
        </w:rPr>
        <w:t>-</w:t>
      </w:r>
      <w:r w:rsidR="00CD4A06">
        <w:rPr>
          <w:rFonts w:ascii="Palatino Linotype" w:eastAsia="Times New Roman" w:hAnsi="Palatino Linotype" w:cs="Times New Roman"/>
          <w:sz w:val="24"/>
          <w:szCs w:val="24"/>
        </w:rPr>
        <w:t xml:space="preserve">new </w:t>
      </w:r>
      <w:r w:rsidR="00E3772B">
        <w:rPr>
          <w:rFonts w:ascii="Palatino Linotype" w:eastAsia="Times New Roman" w:hAnsi="Palatino Linotype" w:cs="Times New Roman"/>
          <w:sz w:val="24"/>
          <w:szCs w:val="24"/>
        </w:rPr>
        <w:t>display</w:t>
      </w:r>
      <w:r w:rsidR="006C158F">
        <w:rPr>
          <w:rFonts w:ascii="Palatino Linotype" w:eastAsia="Times New Roman" w:hAnsi="Palatino Linotype" w:cs="Times New Roman"/>
          <w:sz w:val="24"/>
          <w:szCs w:val="24"/>
        </w:rPr>
        <w:t xml:space="preserve"> exploring</w:t>
      </w:r>
      <w:r w:rsidR="00433F6E">
        <w:rPr>
          <w:rFonts w:ascii="Palatino Linotype" w:eastAsia="Times New Roman" w:hAnsi="Palatino Linotype" w:cs="Times New Roman"/>
          <w:sz w:val="24"/>
          <w:szCs w:val="24"/>
        </w:rPr>
        <w:t xml:space="preserve"> </w:t>
      </w:r>
      <w:r w:rsidR="00433F6E" w:rsidRPr="003060F7">
        <w:rPr>
          <w:rFonts w:ascii="Palatino Linotype" w:hAnsi="Palatino Linotype"/>
          <w:b/>
          <w:bCs/>
          <w:sz w:val="24"/>
          <w:szCs w:val="24"/>
        </w:rPr>
        <w:t>‘Worcester</w:t>
      </w:r>
      <w:r w:rsidR="006C158F" w:rsidRPr="003060F7">
        <w:rPr>
          <w:rFonts w:ascii="Palatino Linotype" w:hAnsi="Palatino Linotype"/>
          <w:b/>
          <w:bCs/>
          <w:sz w:val="24"/>
          <w:szCs w:val="24"/>
        </w:rPr>
        <w:t xml:space="preserve"> porcelain</w:t>
      </w:r>
      <w:r w:rsidR="00433F6E" w:rsidRPr="003060F7">
        <w:rPr>
          <w:rFonts w:ascii="Palatino Linotype" w:hAnsi="Palatino Linotype"/>
          <w:b/>
          <w:bCs/>
          <w:sz w:val="24"/>
          <w:szCs w:val="24"/>
        </w:rPr>
        <w:t xml:space="preserve"> and the Arts of Islam:</w:t>
      </w:r>
      <w:r w:rsidR="006C158F" w:rsidRPr="003060F7">
        <w:rPr>
          <w:rFonts w:ascii="Palatino Linotype" w:hAnsi="Palatino Linotype"/>
          <w:b/>
          <w:bCs/>
          <w:sz w:val="24"/>
          <w:szCs w:val="24"/>
        </w:rPr>
        <w:t xml:space="preserve"> c</w:t>
      </w:r>
      <w:r w:rsidR="00433F6E" w:rsidRPr="003060F7">
        <w:rPr>
          <w:rFonts w:ascii="Palatino Linotype" w:hAnsi="Palatino Linotype"/>
          <w:b/>
          <w:bCs/>
          <w:sz w:val="24"/>
          <w:szCs w:val="24"/>
        </w:rPr>
        <w:t>reativity</w:t>
      </w:r>
      <w:r w:rsidR="006C158F" w:rsidRPr="003060F7">
        <w:rPr>
          <w:rFonts w:ascii="Palatino Linotype" w:hAnsi="Palatino Linotype"/>
          <w:b/>
          <w:bCs/>
          <w:sz w:val="24"/>
          <w:szCs w:val="24"/>
        </w:rPr>
        <w:t>, c</w:t>
      </w:r>
      <w:r w:rsidR="00433F6E" w:rsidRPr="003060F7">
        <w:rPr>
          <w:rFonts w:ascii="Palatino Linotype" w:hAnsi="Palatino Linotype"/>
          <w:b/>
          <w:bCs/>
          <w:sz w:val="24"/>
          <w:szCs w:val="24"/>
        </w:rPr>
        <w:t>ommerc</w:t>
      </w:r>
      <w:r w:rsidR="006C158F" w:rsidRPr="003060F7">
        <w:rPr>
          <w:rFonts w:ascii="Palatino Linotype" w:hAnsi="Palatino Linotype"/>
          <w:b/>
          <w:bCs/>
          <w:sz w:val="24"/>
          <w:szCs w:val="24"/>
        </w:rPr>
        <w:t>e</w:t>
      </w:r>
      <w:r w:rsidR="003A1B05" w:rsidRPr="003060F7">
        <w:rPr>
          <w:rFonts w:ascii="Palatino Linotype" w:hAnsi="Palatino Linotype"/>
          <w:b/>
          <w:bCs/>
          <w:sz w:val="24"/>
          <w:szCs w:val="24"/>
        </w:rPr>
        <w:t>, and exchange</w:t>
      </w:r>
      <w:r w:rsidR="006C158F" w:rsidRPr="003060F7">
        <w:rPr>
          <w:rFonts w:ascii="Palatino Linotype" w:hAnsi="Palatino Linotype"/>
          <w:b/>
          <w:bCs/>
          <w:sz w:val="24"/>
          <w:szCs w:val="24"/>
        </w:rPr>
        <w:t>’</w:t>
      </w:r>
      <w:r w:rsidR="00433F6E">
        <w:rPr>
          <w:rStyle w:val="CommentReference"/>
          <w:sz w:val="24"/>
          <w:szCs w:val="24"/>
        </w:rPr>
        <w:t xml:space="preserve">, </w:t>
      </w:r>
      <w:r w:rsidR="00433F6E" w:rsidRPr="00433F6E">
        <w:rPr>
          <w:rFonts w:ascii="Palatino Linotype" w:hAnsi="Palatino Linotype"/>
          <w:sz w:val="24"/>
          <w:szCs w:val="24"/>
        </w:rPr>
        <w:t>which</w:t>
      </w:r>
      <w:r w:rsidR="0074368E">
        <w:rPr>
          <w:rFonts w:ascii="Palatino Linotype" w:eastAsia="Times New Roman" w:hAnsi="Palatino Linotype" w:cs="Times New Roman"/>
          <w:sz w:val="24"/>
          <w:szCs w:val="24"/>
        </w:rPr>
        <w:t xml:space="preserve"> </w:t>
      </w:r>
      <w:r w:rsidR="00433F6E">
        <w:rPr>
          <w:rFonts w:ascii="Palatino Linotype" w:hAnsi="Palatino Linotype"/>
          <w:sz w:val="24"/>
          <w:szCs w:val="24"/>
        </w:rPr>
        <w:t>opens</w:t>
      </w:r>
      <w:r w:rsidR="00433F6E" w:rsidRPr="00482509">
        <w:rPr>
          <w:rFonts w:ascii="Palatino Linotype" w:hAnsi="Palatino Linotype"/>
          <w:sz w:val="24"/>
          <w:szCs w:val="24"/>
        </w:rPr>
        <w:t xml:space="preserve"> </w:t>
      </w:r>
      <w:r w:rsidR="00433F6E">
        <w:rPr>
          <w:rFonts w:ascii="Palatino Linotype" w:hAnsi="Palatino Linotype"/>
          <w:sz w:val="24"/>
          <w:szCs w:val="24"/>
        </w:rPr>
        <w:t>at the Museum on</w:t>
      </w:r>
      <w:r w:rsidR="00433F6E" w:rsidRPr="00482509">
        <w:rPr>
          <w:rFonts w:ascii="Palatino Linotype" w:hAnsi="Palatino Linotype"/>
          <w:sz w:val="24"/>
          <w:szCs w:val="24"/>
        </w:rPr>
        <w:t xml:space="preserve"> </w:t>
      </w:r>
      <w:r w:rsidR="006C158F" w:rsidRPr="00777A42">
        <w:rPr>
          <w:rFonts w:ascii="Palatino Linotype" w:hAnsi="Palatino Linotype"/>
          <w:b/>
          <w:bCs/>
          <w:sz w:val="24"/>
          <w:szCs w:val="24"/>
        </w:rPr>
        <w:t>Saturday 10</w:t>
      </w:r>
      <w:r w:rsidR="006C158F" w:rsidRPr="00777A42">
        <w:rPr>
          <w:rFonts w:ascii="Palatino Linotype" w:hAnsi="Palatino Linotype"/>
          <w:b/>
          <w:bCs/>
          <w:sz w:val="24"/>
          <w:szCs w:val="24"/>
          <w:vertAlign w:val="superscript"/>
        </w:rPr>
        <w:t>th</w:t>
      </w:r>
      <w:r w:rsidR="00433F6E" w:rsidRPr="00777A42">
        <w:rPr>
          <w:rFonts w:ascii="Palatino Linotype" w:hAnsi="Palatino Linotype"/>
          <w:b/>
          <w:bCs/>
          <w:sz w:val="24"/>
          <w:szCs w:val="24"/>
        </w:rPr>
        <w:t xml:space="preserve"> October</w:t>
      </w:r>
      <w:r w:rsidR="00433F6E">
        <w:rPr>
          <w:rFonts w:ascii="Palatino Linotype" w:hAnsi="Palatino Linotype"/>
          <w:sz w:val="24"/>
          <w:szCs w:val="24"/>
        </w:rPr>
        <w:t xml:space="preserve">. </w:t>
      </w:r>
      <w:r w:rsidR="006C158F">
        <w:rPr>
          <w:rFonts w:ascii="Palatino Linotype" w:hAnsi="Palatino Linotype"/>
          <w:sz w:val="24"/>
          <w:szCs w:val="24"/>
        </w:rPr>
        <w:t>The following</w:t>
      </w:r>
      <w:r w:rsidR="00433F6E">
        <w:rPr>
          <w:rFonts w:ascii="Palatino Linotype" w:hAnsi="Palatino Linotype"/>
          <w:sz w:val="24"/>
          <w:szCs w:val="24"/>
        </w:rPr>
        <w:t xml:space="preserve"> </w:t>
      </w:r>
      <w:r w:rsidR="00433F6E" w:rsidRPr="00777A42">
        <w:rPr>
          <w:rFonts w:ascii="Palatino Linotype" w:hAnsi="Palatino Linotype"/>
          <w:b/>
          <w:bCs/>
          <w:sz w:val="24"/>
          <w:szCs w:val="24"/>
        </w:rPr>
        <w:t>Saturday 17</w:t>
      </w:r>
      <w:r w:rsidR="00433F6E" w:rsidRPr="00777A42">
        <w:rPr>
          <w:rFonts w:ascii="Palatino Linotype" w:hAnsi="Palatino Linotype"/>
          <w:b/>
          <w:bCs/>
          <w:sz w:val="24"/>
          <w:szCs w:val="24"/>
          <w:vertAlign w:val="superscript"/>
        </w:rPr>
        <w:t>th</w:t>
      </w:r>
      <w:r w:rsidR="00433F6E" w:rsidRPr="00777A42">
        <w:rPr>
          <w:rFonts w:ascii="Palatino Linotype" w:hAnsi="Palatino Linotype"/>
          <w:b/>
          <w:bCs/>
          <w:sz w:val="24"/>
          <w:szCs w:val="24"/>
        </w:rPr>
        <w:t xml:space="preserve"> October</w:t>
      </w:r>
      <w:r w:rsidR="006C158F" w:rsidRPr="00777A42">
        <w:rPr>
          <w:rFonts w:ascii="Palatino Linotype" w:hAnsi="Palatino Linotype"/>
          <w:b/>
          <w:bCs/>
          <w:sz w:val="24"/>
          <w:szCs w:val="24"/>
        </w:rPr>
        <w:t xml:space="preserve"> at 2pm</w:t>
      </w:r>
      <w:r w:rsidR="00777A42">
        <w:rPr>
          <w:rFonts w:ascii="Palatino Linotype" w:hAnsi="Palatino Linotype"/>
          <w:sz w:val="24"/>
          <w:szCs w:val="24"/>
        </w:rPr>
        <w:t xml:space="preserve"> audiences can join an</w:t>
      </w:r>
      <w:r w:rsidR="00433F6E">
        <w:rPr>
          <w:rFonts w:ascii="Palatino Linotype" w:hAnsi="Palatino Linotype"/>
          <w:sz w:val="24"/>
          <w:szCs w:val="24"/>
        </w:rPr>
        <w:t xml:space="preserve"> </w:t>
      </w:r>
      <w:r w:rsidR="006C158F" w:rsidRPr="003060F7">
        <w:rPr>
          <w:rFonts w:ascii="Palatino Linotype" w:eastAsia="Times New Roman" w:hAnsi="Palatino Linotype" w:cs="Times New Roman"/>
          <w:b/>
          <w:bCs/>
          <w:sz w:val="24"/>
          <w:szCs w:val="24"/>
        </w:rPr>
        <w:t xml:space="preserve">ONLINE </w:t>
      </w:r>
      <w:r w:rsidR="00433F6E" w:rsidRPr="00482509">
        <w:rPr>
          <w:rFonts w:ascii="Palatino Linotype" w:eastAsia="Times New Roman" w:hAnsi="Palatino Linotype" w:cs="Times New Roman"/>
          <w:b/>
          <w:bCs/>
          <w:sz w:val="24"/>
          <w:szCs w:val="24"/>
        </w:rPr>
        <w:t xml:space="preserve">Facebook Live Q&amp;A event </w:t>
      </w:r>
      <w:r w:rsidR="00777A42" w:rsidRPr="00777A42">
        <w:rPr>
          <w:rFonts w:ascii="Palatino Linotype" w:eastAsia="Times New Roman" w:hAnsi="Palatino Linotype" w:cs="Times New Roman"/>
          <w:sz w:val="24"/>
          <w:szCs w:val="24"/>
        </w:rPr>
        <w:t>with the curator</w:t>
      </w:r>
      <w:r w:rsidR="00777A42">
        <w:rPr>
          <w:rFonts w:ascii="Palatino Linotype" w:eastAsia="Times New Roman" w:hAnsi="Palatino Linotype" w:cs="Times New Roman"/>
          <w:sz w:val="24"/>
          <w:szCs w:val="24"/>
        </w:rPr>
        <w:t xml:space="preserve"> Fuchsia Hart where she will be handling and talking in detail about some of the exhibits and discussing her research into the fascinating links between Worcester’s porcelain factories and the Islamic world.</w:t>
      </w:r>
    </w:p>
    <w:p w14:paraId="725AAA4B" w14:textId="07B725D5" w:rsidR="0048770D" w:rsidRDefault="001100CC" w:rsidP="00103783">
      <w:pPr>
        <w:spacing w:line="360" w:lineRule="auto"/>
        <w:rPr>
          <w:rFonts w:ascii="Palatino Linotype" w:eastAsia="Times New Roman" w:hAnsi="Palatino Linotype" w:cs="Times New Roman"/>
          <w:color w:val="000000"/>
          <w:sz w:val="24"/>
          <w:szCs w:val="24"/>
          <w:lang w:eastAsia="en-GB"/>
        </w:rPr>
      </w:pPr>
      <w:r w:rsidRPr="00482509">
        <w:rPr>
          <w:rFonts w:ascii="Palatino Linotype" w:eastAsia="Times New Roman" w:hAnsi="Palatino Linotype" w:cs="Times New Roman"/>
          <w:b/>
          <w:bCs/>
          <w:color w:val="000000"/>
          <w:sz w:val="24"/>
          <w:szCs w:val="24"/>
          <w:lang w:eastAsia="en-GB"/>
        </w:rPr>
        <w:t>Sophie Heath, Museum Director</w:t>
      </w:r>
      <w:r w:rsidRPr="00482509">
        <w:rPr>
          <w:rFonts w:ascii="Palatino Linotype" w:eastAsia="Times New Roman" w:hAnsi="Palatino Linotype" w:cs="Times New Roman"/>
          <w:color w:val="000000"/>
          <w:sz w:val="24"/>
          <w:szCs w:val="24"/>
          <w:lang w:eastAsia="en-GB"/>
        </w:rPr>
        <w:t xml:space="preserve">, </w:t>
      </w:r>
      <w:r w:rsidR="00CA54AF">
        <w:rPr>
          <w:rFonts w:ascii="Palatino Linotype" w:eastAsia="Times New Roman" w:hAnsi="Palatino Linotype" w:cs="Times New Roman"/>
          <w:color w:val="000000"/>
          <w:sz w:val="24"/>
          <w:szCs w:val="24"/>
          <w:lang w:eastAsia="en-GB"/>
        </w:rPr>
        <w:t>explains</w:t>
      </w:r>
      <w:r w:rsidRPr="00482509">
        <w:rPr>
          <w:rFonts w:ascii="Palatino Linotype" w:eastAsia="Times New Roman" w:hAnsi="Palatino Linotype" w:cs="Times New Roman"/>
          <w:color w:val="000000"/>
          <w:sz w:val="24"/>
          <w:szCs w:val="24"/>
          <w:lang w:eastAsia="en-GB"/>
        </w:rPr>
        <w:t xml:space="preserve"> “Worcester porcelain</w:t>
      </w:r>
      <w:r w:rsidR="00CE24E9">
        <w:rPr>
          <w:rFonts w:ascii="Palatino Linotype" w:eastAsia="Times New Roman" w:hAnsi="Palatino Linotype" w:cs="Times New Roman"/>
          <w:color w:val="000000"/>
          <w:sz w:val="24"/>
          <w:szCs w:val="24"/>
          <w:lang w:eastAsia="en-GB"/>
        </w:rPr>
        <w:t xml:space="preserve"> borrowed design inspiration from </w:t>
      </w:r>
      <w:r w:rsidRPr="00482509">
        <w:rPr>
          <w:rFonts w:ascii="Palatino Linotype" w:eastAsia="Times New Roman" w:hAnsi="Palatino Linotype" w:cs="Times New Roman"/>
          <w:color w:val="000000"/>
          <w:sz w:val="24"/>
          <w:szCs w:val="24"/>
          <w:lang w:eastAsia="en-GB"/>
        </w:rPr>
        <w:t>all over the world to keep up with the tastes of its customers</w:t>
      </w:r>
      <w:r w:rsidR="00BF7088">
        <w:rPr>
          <w:rFonts w:ascii="Palatino Linotype" w:eastAsia="Times New Roman" w:hAnsi="Palatino Linotype" w:cs="Times New Roman"/>
          <w:color w:val="000000"/>
          <w:sz w:val="24"/>
          <w:szCs w:val="24"/>
          <w:lang w:eastAsia="en-GB"/>
        </w:rPr>
        <w:t>.</w:t>
      </w:r>
      <w:r w:rsidR="00777A42">
        <w:rPr>
          <w:rFonts w:ascii="Palatino Linotype" w:eastAsia="Times New Roman" w:hAnsi="Palatino Linotype" w:cs="Times New Roman"/>
          <w:color w:val="000000"/>
          <w:sz w:val="24"/>
          <w:szCs w:val="24"/>
          <w:lang w:eastAsia="en-GB"/>
        </w:rPr>
        <w:t xml:space="preserve"> This </w:t>
      </w:r>
      <w:r w:rsidR="00CE24E9">
        <w:rPr>
          <w:rFonts w:ascii="Palatino Linotype" w:eastAsia="Times New Roman" w:hAnsi="Palatino Linotype" w:cs="Times New Roman"/>
          <w:color w:val="000000"/>
          <w:sz w:val="24"/>
          <w:szCs w:val="24"/>
          <w:lang w:eastAsia="en-GB"/>
        </w:rPr>
        <w:t>started with China and Japan in the 18</w:t>
      </w:r>
      <w:r w:rsidR="00CE24E9" w:rsidRPr="00CE24E9">
        <w:rPr>
          <w:rFonts w:ascii="Palatino Linotype" w:eastAsia="Times New Roman" w:hAnsi="Palatino Linotype" w:cs="Times New Roman"/>
          <w:color w:val="000000"/>
          <w:sz w:val="24"/>
          <w:szCs w:val="24"/>
          <w:vertAlign w:val="superscript"/>
          <w:lang w:eastAsia="en-GB"/>
        </w:rPr>
        <w:t>th</w:t>
      </w:r>
      <w:r w:rsidR="00CE24E9">
        <w:rPr>
          <w:rFonts w:ascii="Palatino Linotype" w:eastAsia="Times New Roman" w:hAnsi="Palatino Linotype" w:cs="Times New Roman"/>
          <w:color w:val="000000"/>
          <w:sz w:val="24"/>
          <w:szCs w:val="24"/>
          <w:lang w:eastAsia="en-GB"/>
        </w:rPr>
        <w:t xml:space="preserve"> century but the industry also looked to the arts and cultural traditions of the Islamic worlds of the Middle East and India in the 19</w:t>
      </w:r>
      <w:r w:rsidR="00CE24E9" w:rsidRPr="00CE24E9">
        <w:rPr>
          <w:rFonts w:ascii="Palatino Linotype" w:eastAsia="Times New Roman" w:hAnsi="Palatino Linotype" w:cs="Times New Roman"/>
          <w:color w:val="000000"/>
          <w:sz w:val="24"/>
          <w:szCs w:val="24"/>
          <w:vertAlign w:val="superscript"/>
          <w:lang w:eastAsia="en-GB"/>
        </w:rPr>
        <w:t>th</w:t>
      </w:r>
      <w:r w:rsidR="00CE24E9">
        <w:rPr>
          <w:rFonts w:ascii="Palatino Linotype" w:eastAsia="Times New Roman" w:hAnsi="Palatino Linotype" w:cs="Times New Roman"/>
          <w:color w:val="000000"/>
          <w:sz w:val="24"/>
          <w:szCs w:val="24"/>
          <w:lang w:eastAsia="en-GB"/>
        </w:rPr>
        <w:t xml:space="preserve"> and 20</w:t>
      </w:r>
      <w:r w:rsidR="00CE24E9" w:rsidRPr="00CE24E9">
        <w:rPr>
          <w:rFonts w:ascii="Palatino Linotype" w:eastAsia="Times New Roman" w:hAnsi="Palatino Linotype" w:cs="Times New Roman"/>
          <w:color w:val="000000"/>
          <w:sz w:val="24"/>
          <w:szCs w:val="24"/>
          <w:vertAlign w:val="superscript"/>
          <w:lang w:eastAsia="en-GB"/>
        </w:rPr>
        <w:t>th</w:t>
      </w:r>
      <w:r w:rsidR="00CE24E9">
        <w:rPr>
          <w:rFonts w:ascii="Palatino Linotype" w:eastAsia="Times New Roman" w:hAnsi="Palatino Linotype" w:cs="Times New Roman"/>
          <w:color w:val="000000"/>
          <w:sz w:val="24"/>
          <w:szCs w:val="24"/>
          <w:lang w:eastAsia="en-GB"/>
        </w:rPr>
        <w:t xml:space="preserve"> centuries influencing some of their</w:t>
      </w:r>
      <w:r w:rsidR="00E04FC9">
        <w:rPr>
          <w:rFonts w:ascii="Palatino Linotype" w:eastAsia="Times New Roman" w:hAnsi="Palatino Linotype" w:cs="Times New Roman"/>
          <w:color w:val="000000"/>
          <w:sz w:val="24"/>
          <w:szCs w:val="24"/>
          <w:lang w:eastAsia="en-GB"/>
        </w:rPr>
        <w:t xml:space="preserve"> most elaborate and</w:t>
      </w:r>
      <w:r w:rsidR="00CE24E9">
        <w:rPr>
          <w:rFonts w:ascii="Palatino Linotype" w:eastAsia="Times New Roman" w:hAnsi="Palatino Linotype" w:cs="Times New Roman"/>
          <w:color w:val="000000"/>
          <w:sz w:val="24"/>
          <w:szCs w:val="24"/>
          <w:lang w:eastAsia="en-GB"/>
        </w:rPr>
        <w:t xml:space="preserve"> high status objects.</w:t>
      </w:r>
      <w:r w:rsidR="008B39C9">
        <w:rPr>
          <w:rFonts w:ascii="Palatino Linotype" w:eastAsia="Times New Roman" w:hAnsi="Palatino Linotype" w:cs="Times New Roman"/>
          <w:color w:val="000000"/>
          <w:sz w:val="24"/>
          <w:szCs w:val="24"/>
          <w:lang w:eastAsia="en-GB"/>
        </w:rPr>
        <w:t xml:space="preserve"> In 2019</w:t>
      </w:r>
      <w:r w:rsidR="008B39C9" w:rsidRPr="008B39C9">
        <w:rPr>
          <w:rFonts w:ascii="Palatino Linotype" w:eastAsia="Times New Roman" w:hAnsi="Palatino Linotype" w:cs="Times New Roman"/>
          <w:color w:val="000000"/>
          <w:sz w:val="24"/>
          <w:szCs w:val="24"/>
          <w:lang w:eastAsia="en-GB"/>
        </w:rPr>
        <w:t xml:space="preserve"> we achieved </w:t>
      </w:r>
      <w:r w:rsidR="008B39C9">
        <w:rPr>
          <w:rFonts w:ascii="Palatino Linotype" w:eastAsia="Times New Roman" w:hAnsi="Palatino Linotype" w:cs="Times New Roman"/>
          <w:color w:val="000000"/>
          <w:sz w:val="24"/>
          <w:szCs w:val="24"/>
          <w:lang w:eastAsia="en-GB"/>
        </w:rPr>
        <w:t xml:space="preserve">project </w:t>
      </w:r>
      <w:r w:rsidR="008B39C9" w:rsidRPr="008B39C9">
        <w:rPr>
          <w:rFonts w:ascii="Palatino Linotype" w:eastAsia="Times New Roman" w:hAnsi="Palatino Linotype" w:cs="Times New Roman"/>
          <w:color w:val="000000"/>
          <w:sz w:val="24"/>
          <w:szCs w:val="24"/>
          <w:lang w:eastAsia="en-GB"/>
        </w:rPr>
        <w:t xml:space="preserve">funding to </w:t>
      </w:r>
      <w:r w:rsidR="008B39C9" w:rsidRPr="008B39C9">
        <w:rPr>
          <w:rFonts w:ascii="Palatino Linotype" w:eastAsia="Times New Roman" w:hAnsi="Palatino Linotype" w:cs="Times New Roman"/>
          <w:sz w:val="24"/>
          <w:szCs w:val="24"/>
        </w:rPr>
        <w:t xml:space="preserve">enable an expert in the arts and design of Islam to spend time looking at our collections and archives that bear Arabic calligraphy and borrow </w:t>
      </w:r>
      <w:r w:rsidR="008B39C9">
        <w:rPr>
          <w:rFonts w:ascii="Palatino Linotype" w:eastAsia="Times New Roman" w:hAnsi="Palatino Linotype" w:cs="Times New Roman"/>
          <w:sz w:val="24"/>
          <w:szCs w:val="24"/>
        </w:rPr>
        <w:t>patterns</w:t>
      </w:r>
      <w:r w:rsidR="008B39C9" w:rsidRPr="008B39C9">
        <w:rPr>
          <w:rFonts w:ascii="Palatino Linotype" w:eastAsia="Times New Roman" w:hAnsi="Palatino Linotype" w:cs="Times New Roman"/>
          <w:sz w:val="24"/>
          <w:szCs w:val="24"/>
        </w:rPr>
        <w:t xml:space="preserve"> and shapes from </w:t>
      </w:r>
      <w:r w:rsidR="008B39C9">
        <w:rPr>
          <w:rFonts w:ascii="Palatino Linotype" w:eastAsia="Times New Roman" w:hAnsi="Palatino Linotype" w:cs="Times New Roman"/>
          <w:sz w:val="24"/>
          <w:szCs w:val="24"/>
        </w:rPr>
        <w:t xml:space="preserve">these cultural </w:t>
      </w:r>
      <w:r w:rsidR="008B39C9" w:rsidRPr="008B39C9">
        <w:rPr>
          <w:rFonts w:ascii="Palatino Linotype" w:eastAsia="Times New Roman" w:hAnsi="Palatino Linotype" w:cs="Times New Roman"/>
          <w:sz w:val="24"/>
          <w:szCs w:val="24"/>
        </w:rPr>
        <w:t>traditions. We’re delighted to be now sharing what we’ve learned</w:t>
      </w:r>
      <w:r w:rsidR="00530F21">
        <w:rPr>
          <w:rFonts w:ascii="Palatino Linotype" w:eastAsia="Times New Roman" w:hAnsi="Palatino Linotype" w:cs="Times New Roman"/>
          <w:sz w:val="24"/>
          <w:szCs w:val="24"/>
        </w:rPr>
        <w:t xml:space="preserve"> about Worcester porcelain’s global connections</w:t>
      </w:r>
      <w:r w:rsidR="008B39C9" w:rsidRPr="008B39C9">
        <w:rPr>
          <w:rFonts w:ascii="Palatino Linotype" w:eastAsia="Times New Roman" w:hAnsi="Palatino Linotype" w:cs="Times New Roman"/>
          <w:sz w:val="24"/>
          <w:szCs w:val="24"/>
        </w:rPr>
        <w:t xml:space="preserve"> in this new display and in our first ever Facebook Live event</w:t>
      </w:r>
      <w:r w:rsidR="008B39C9">
        <w:rPr>
          <w:rFonts w:ascii="Palatino Linotype" w:eastAsia="Times New Roman" w:hAnsi="Palatino Linotype" w:cs="Times New Roman"/>
          <w:sz w:val="24"/>
          <w:szCs w:val="24"/>
        </w:rPr>
        <w:t>.</w:t>
      </w:r>
      <w:r w:rsidR="003060F7">
        <w:rPr>
          <w:rFonts w:ascii="Palatino Linotype" w:eastAsia="Times New Roman" w:hAnsi="Palatino Linotype" w:cs="Times New Roman"/>
          <w:color w:val="000000"/>
          <w:sz w:val="24"/>
          <w:szCs w:val="24"/>
          <w:lang w:eastAsia="en-GB"/>
        </w:rPr>
        <w:t>”</w:t>
      </w:r>
    </w:p>
    <w:p w14:paraId="232BCAA8" w14:textId="27AEE732" w:rsidR="008B39C9" w:rsidRDefault="0083332D" w:rsidP="00103783">
      <w:pPr>
        <w:spacing w:line="360" w:lineRule="auto"/>
        <w:rPr>
          <w:rFonts w:ascii="Palatino Linotype" w:eastAsia="Times New Roman" w:hAnsi="Palatino Linotype" w:cs="Times New Roman"/>
        </w:rPr>
      </w:pPr>
      <w:r>
        <w:rPr>
          <w:rFonts w:ascii="Palatino Linotype" w:eastAsia="Times New Roman" w:hAnsi="Palatino Linotype" w:cs="Times New Roman"/>
          <w:b/>
          <w:bCs/>
          <w:color w:val="000000"/>
          <w:sz w:val="24"/>
          <w:szCs w:val="24"/>
          <w:lang w:eastAsia="en-GB"/>
        </w:rPr>
        <w:t xml:space="preserve">Cathedral Ward, </w:t>
      </w:r>
      <w:r w:rsidR="0048770D" w:rsidRPr="0048770D">
        <w:rPr>
          <w:rFonts w:ascii="Palatino Linotype" w:eastAsia="Times New Roman" w:hAnsi="Palatino Linotype" w:cs="Times New Roman"/>
          <w:b/>
          <w:bCs/>
          <w:color w:val="000000"/>
          <w:sz w:val="24"/>
          <w:szCs w:val="24"/>
          <w:lang w:eastAsia="en-GB"/>
        </w:rPr>
        <w:t>Worcester City Councillor, Jabba Riaz</w:t>
      </w:r>
      <w:r w:rsidR="0048770D">
        <w:rPr>
          <w:rFonts w:ascii="Palatino Linotype" w:eastAsia="Times New Roman" w:hAnsi="Palatino Linotype" w:cs="Times New Roman"/>
          <w:color w:val="000000"/>
          <w:sz w:val="24"/>
          <w:szCs w:val="24"/>
          <w:lang w:eastAsia="en-GB"/>
        </w:rPr>
        <w:t xml:space="preserve"> says “The Museum is </w:t>
      </w:r>
      <w:r w:rsidR="008B39C9">
        <w:rPr>
          <w:rFonts w:ascii="Palatino Linotype" w:eastAsia="Times New Roman" w:hAnsi="Palatino Linotype" w:cs="Times New Roman"/>
          <w:color w:val="000000"/>
          <w:sz w:val="24"/>
          <w:szCs w:val="24"/>
          <w:lang w:eastAsia="en-GB"/>
        </w:rPr>
        <w:t>interested in hearing from our local communities about what these objects mean to them and invite people to visit and get involved, ask questions and take part in person and online</w:t>
      </w:r>
      <w:r w:rsidR="0048770D">
        <w:rPr>
          <w:rFonts w:ascii="Palatino Linotype" w:eastAsia="Times New Roman" w:hAnsi="Palatino Linotype" w:cs="Times New Roman"/>
          <w:color w:val="000000"/>
          <w:sz w:val="24"/>
          <w:szCs w:val="24"/>
          <w:lang w:eastAsia="en-GB"/>
        </w:rPr>
        <w:t xml:space="preserve"> to find out more</w:t>
      </w:r>
      <w:r w:rsidR="008B39C9">
        <w:rPr>
          <w:rFonts w:ascii="Palatino Linotype" w:eastAsia="Times New Roman" w:hAnsi="Palatino Linotype" w:cs="Times New Roman"/>
          <w:color w:val="000000"/>
          <w:sz w:val="24"/>
          <w:szCs w:val="24"/>
          <w:lang w:eastAsia="en-GB"/>
        </w:rPr>
        <w:t>.</w:t>
      </w:r>
      <w:r w:rsidR="0048770D" w:rsidRPr="0048770D">
        <w:rPr>
          <w:rFonts w:ascii="Palatino Linotype" w:eastAsia="Times New Roman" w:hAnsi="Palatino Linotype" w:cs="Times New Roman"/>
          <w:color w:val="000000"/>
          <w:sz w:val="24"/>
          <w:szCs w:val="24"/>
          <w:lang w:eastAsia="en-GB"/>
        </w:rPr>
        <w:t xml:space="preserve"> It’s a really beautiful project which highlights the journey </w:t>
      </w:r>
      <w:r w:rsidR="0048770D" w:rsidRPr="0048770D">
        <w:rPr>
          <w:rFonts w:ascii="Palatino Linotype" w:eastAsia="Times New Roman" w:hAnsi="Palatino Linotype" w:cs="Times New Roman"/>
          <w:color w:val="000000"/>
          <w:sz w:val="24"/>
          <w:szCs w:val="24"/>
          <w:lang w:eastAsia="en-GB"/>
        </w:rPr>
        <w:lastRenderedPageBreak/>
        <w:t>of Royal Worcester into the Middle East and Asia and how Islamic art ca</w:t>
      </w:r>
      <w:r w:rsidR="0048770D">
        <w:rPr>
          <w:rFonts w:ascii="Palatino Linotype" w:eastAsia="Times New Roman" w:hAnsi="Palatino Linotype" w:cs="Times New Roman"/>
          <w:color w:val="000000"/>
          <w:sz w:val="24"/>
          <w:szCs w:val="24"/>
          <w:lang w:eastAsia="en-GB"/>
        </w:rPr>
        <w:t>l</w:t>
      </w:r>
      <w:r w:rsidR="0048770D" w:rsidRPr="0048770D">
        <w:rPr>
          <w:rFonts w:ascii="Palatino Linotype" w:eastAsia="Times New Roman" w:hAnsi="Palatino Linotype" w:cs="Times New Roman"/>
          <w:color w:val="000000"/>
          <w:sz w:val="24"/>
          <w:szCs w:val="24"/>
          <w:lang w:eastAsia="en-GB"/>
        </w:rPr>
        <w:t>lig</w:t>
      </w:r>
      <w:r w:rsidR="0048770D">
        <w:rPr>
          <w:rFonts w:ascii="Palatino Linotype" w:eastAsia="Times New Roman" w:hAnsi="Palatino Linotype" w:cs="Times New Roman"/>
          <w:color w:val="000000"/>
          <w:sz w:val="24"/>
          <w:szCs w:val="24"/>
          <w:lang w:eastAsia="en-GB"/>
        </w:rPr>
        <w:t>ra</w:t>
      </w:r>
      <w:r w:rsidR="0048770D" w:rsidRPr="0048770D">
        <w:rPr>
          <w:rFonts w:ascii="Palatino Linotype" w:eastAsia="Times New Roman" w:hAnsi="Palatino Linotype" w:cs="Times New Roman"/>
          <w:color w:val="000000"/>
          <w:sz w:val="24"/>
          <w:szCs w:val="24"/>
          <w:lang w:eastAsia="en-GB"/>
        </w:rPr>
        <w:t>phy and geometry influenced many of the designs at the time</w:t>
      </w:r>
      <w:r w:rsidR="008B39C9">
        <w:rPr>
          <w:rFonts w:ascii="Palatino Linotype" w:eastAsia="Times New Roman" w:hAnsi="Palatino Linotype" w:cs="Times New Roman"/>
          <w:color w:val="000000"/>
          <w:sz w:val="24"/>
          <w:szCs w:val="24"/>
          <w:lang w:eastAsia="en-GB"/>
        </w:rPr>
        <w:t>”</w:t>
      </w:r>
    </w:p>
    <w:p w14:paraId="60FCFF9B" w14:textId="7BE82A6C" w:rsidR="00BB79EE" w:rsidRPr="00482509" w:rsidRDefault="008B39C9" w:rsidP="00DA1C6E">
      <w:pPr>
        <w:spacing w:line="360" w:lineRule="auto"/>
        <w:rPr>
          <w:rFonts w:ascii="Palatino Linotype" w:eastAsia="Times New Roman" w:hAnsi="Palatino Linotype" w:cs="Times New Roman"/>
          <w:sz w:val="24"/>
          <w:szCs w:val="24"/>
        </w:rPr>
      </w:pPr>
      <w:r w:rsidRPr="00530F21">
        <w:rPr>
          <w:rFonts w:ascii="Palatino Linotype" w:eastAsia="Times New Roman" w:hAnsi="Palatino Linotype" w:cs="Times New Roman"/>
          <w:sz w:val="24"/>
          <w:szCs w:val="24"/>
        </w:rPr>
        <w:t xml:space="preserve">The project was </w:t>
      </w:r>
      <w:r w:rsidR="00E04FC9">
        <w:rPr>
          <w:rFonts w:ascii="Palatino Linotype" w:eastAsia="Times New Roman" w:hAnsi="Palatino Linotype" w:cs="Times New Roman"/>
          <w:sz w:val="24"/>
          <w:szCs w:val="24"/>
        </w:rPr>
        <w:t>enabled</w:t>
      </w:r>
      <w:r w:rsidRPr="00530F21">
        <w:rPr>
          <w:rFonts w:ascii="Palatino Linotype" w:eastAsia="Times New Roman" w:hAnsi="Palatino Linotype" w:cs="Times New Roman"/>
          <w:sz w:val="24"/>
          <w:szCs w:val="24"/>
        </w:rPr>
        <w:t xml:space="preserve"> by the West</w:t>
      </w:r>
      <w:r w:rsidRPr="00482509">
        <w:rPr>
          <w:rFonts w:ascii="Palatino Linotype" w:eastAsia="Times New Roman" w:hAnsi="Palatino Linotype" w:cs="Times New Roman"/>
          <w:sz w:val="24"/>
          <w:szCs w:val="24"/>
        </w:rPr>
        <w:t xml:space="preserve"> Midlands Museum Development ‘Expert Eye' pro</w:t>
      </w:r>
      <w:r>
        <w:rPr>
          <w:rFonts w:ascii="Palatino Linotype" w:eastAsia="Times New Roman" w:hAnsi="Palatino Linotype" w:cs="Times New Roman"/>
          <w:sz w:val="24"/>
          <w:szCs w:val="24"/>
        </w:rPr>
        <w:t xml:space="preserve">gramme </w:t>
      </w:r>
      <w:r w:rsidRPr="004D5D4C">
        <w:rPr>
          <w:rFonts w:ascii="Palatino Linotype" w:eastAsia="Times New Roman" w:hAnsi="Palatino Linotype" w:cs="Times New Roman"/>
          <w:sz w:val="24"/>
          <w:szCs w:val="24"/>
        </w:rPr>
        <w:t>a</w:t>
      </w:r>
      <w:r w:rsidRPr="00482509">
        <w:rPr>
          <w:rFonts w:ascii="Palatino Linotype" w:eastAsia="Times New Roman" w:hAnsi="Palatino Linotype" w:cs="Times New Roman"/>
          <w:sz w:val="24"/>
          <w:szCs w:val="24"/>
        </w:rPr>
        <w:t>nd the Islamic Art and Culture Subject Specialist Network</w:t>
      </w:r>
      <w:r>
        <w:rPr>
          <w:rFonts w:ascii="Palatino Linotype" w:eastAsia="Times New Roman" w:hAnsi="Palatino Linotype" w:cs="Times New Roman"/>
          <w:sz w:val="24"/>
          <w:szCs w:val="24"/>
        </w:rPr>
        <w:t xml:space="preserve">, both </w:t>
      </w:r>
      <w:r w:rsidR="00E04FC9">
        <w:rPr>
          <w:rFonts w:ascii="Palatino Linotype" w:eastAsia="Times New Roman" w:hAnsi="Palatino Linotype" w:cs="Times New Roman"/>
          <w:sz w:val="24"/>
          <w:szCs w:val="24"/>
        </w:rPr>
        <w:t>support</w:t>
      </w:r>
      <w:r>
        <w:rPr>
          <w:rFonts w:ascii="Palatino Linotype" w:eastAsia="Times New Roman" w:hAnsi="Palatino Linotype" w:cs="Times New Roman"/>
          <w:sz w:val="24"/>
          <w:szCs w:val="24"/>
        </w:rPr>
        <w:t xml:space="preserve">ed by Arts Council England. </w:t>
      </w:r>
      <w:r w:rsidRPr="00482509">
        <w:rPr>
          <w:rFonts w:ascii="Palatino Linotype" w:eastAsia="Times New Roman" w:hAnsi="Palatino Linotype" w:cs="Times New Roman"/>
          <w:sz w:val="24"/>
          <w:szCs w:val="24"/>
        </w:rPr>
        <w:t>Fuchsia Hart</w:t>
      </w:r>
      <w:r>
        <w:rPr>
          <w:rFonts w:ascii="Palatino Linotype" w:eastAsia="Times New Roman" w:hAnsi="Palatino Linotype" w:cs="Times New Roman"/>
          <w:sz w:val="24"/>
          <w:szCs w:val="24"/>
        </w:rPr>
        <w:t xml:space="preserve">, </w:t>
      </w:r>
      <w:r w:rsidRPr="00482509">
        <w:rPr>
          <w:rFonts w:ascii="Palatino Linotype" w:eastAsia="Times New Roman" w:hAnsi="Palatino Linotype" w:cs="Times New Roman"/>
          <w:sz w:val="24"/>
          <w:szCs w:val="24"/>
        </w:rPr>
        <w:t xml:space="preserve">a PhD candidate at the University of Oxford </w:t>
      </w:r>
      <w:r>
        <w:rPr>
          <w:rFonts w:ascii="Palatino Linotype" w:eastAsia="Times New Roman" w:hAnsi="Palatino Linotype" w:cs="Times New Roman"/>
          <w:sz w:val="24"/>
          <w:szCs w:val="24"/>
        </w:rPr>
        <w:t>(</w:t>
      </w:r>
      <w:r w:rsidR="00530F21">
        <w:rPr>
          <w:rFonts w:ascii="Palatino Linotype" w:eastAsia="Times New Roman" w:hAnsi="Palatino Linotype" w:cs="Times New Roman"/>
          <w:sz w:val="24"/>
          <w:szCs w:val="24"/>
        </w:rPr>
        <w:t>and former</w:t>
      </w:r>
      <w:r w:rsidRPr="00482509">
        <w:rPr>
          <w:rFonts w:ascii="Palatino Linotype" w:eastAsia="Times New Roman" w:hAnsi="Palatino Linotype" w:cs="Times New Roman"/>
          <w:sz w:val="24"/>
          <w:szCs w:val="24"/>
        </w:rPr>
        <w:t xml:space="preserve"> research</w:t>
      </w:r>
      <w:r w:rsidR="00530F21">
        <w:rPr>
          <w:rFonts w:ascii="Palatino Linotype" w:eastAsia="Times New Roman" w:hAnsi="Palatino Linotype" w:cs="Times New Roman"/>
          <w:sz w:val="24"/>
          <w:szCs w:val="24"/>
        </w:rPr>
        <w:t>er for</w:t>
      </w:r>
      <w:r w:rsidRPr="00482509">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t</w:t>
      </w:r>
      <w:r w:rsidRPr="00482509">
        <w:rPr>
          <w:rFonts w:ascii="Palatino Linotype" w:eastAsia="Times New Roman" w:hAnsi="Palatino Linotype" w:cs="Times New Roman"/>
          <w:sz w:val="24"/>
          <w:szCs w:val="24"/>
        </w:rPr>
        <w:t>he V&amp;A’s upcoming Iran exhibition</w:t>
      </w:r>
      <w:r>
        <w:rPr>
          <w:rFonts w:ascii="Palatino Linotype" w:eastAsia="Times New Roman" w:hAnsi="Palatino Linotype" w:cs="Times New Roman"/>
          <w:sz w:val="24"/>
          <w:szCs w:val="24"/>
        </w:rPr>
        <w:t>)</w:t>
      </w:r>
      <w:r w:rsidR="00530F21">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 xml:space="preserve">spent </w:t>
      </w:r>
      <w:r w:rsidRPr="00482509">
        <w:rPr>
          <w:rFonts w:ascii="Palatino Linotype" w:eastAsia="Times New Roman" w:hAnsi="Palatino Linotype" w:cs="Times New Roman"/>
          <w:sz w:val="24"/>
          <w:szCs w:val="24"/>
        </w:rPr>
        <w:t xml:space="preserve">time looking at </w:t>
      </w:r>
      <w:r>
        <w:rPr>
          <w:rFonts w:ascii="Palatino Linotype" w:eastAsia="Times New Roman" w:hAnsi="Palatino Linotype" w:cs="Times New Roman"/>
          <w:sz w:val="24"/>
          <w:szCs w:val="24"/>
        </w:rPr>
        <w:t xml:space="preserve">the </w:t>
      </w:r>
      <w:r w:rsidR="00530F21">
        <w:rPr>
          <w:rFonts w:ascii="Palatino Linotype" w:eastAsia="Times New Roman" w:hAnsi="Palatino Linotype" w:cs="Times New Roman"/>
          <w:sz w:val="24"/>
          <w:szCs w:val="24"/>
        </w:rPr>
        <w:t xml:space="preserve">Museum’s </w:t>
      </w:r>
      <w:r w:rsidRPr="00482509">
        <w:rPr>
          <w:rFonts w:ascii="Palatino Linotype" w:eastAsia="Times New Roman" w:hAnsi="Palatino Linotype" w:cs="Times New Roman"/>
          <w:sz w:val="24"/>
          <w:szCs w:val="24"/>
        </w:rPr>
        <w:t>ceramic collections and</w:t>
      </w:r>
      <w:r w:rsidR="00530F21">
        <w:rPr>
          <w:rFonts w:ascii="Palatino Linotype" w:eastAsia="Times New Roman" w:hAnsi="Palatino Linotype" w:cs="Times New Roman"/>
          <w:sz w:val="24"/>
          <w:szCs w:val="24"/>
        </w:rPr>
        <w:t xml:space="preserve"> rich</w:t>
      </w:r>
      <w:r w:rsidRPr="00482509">
        <w:rPr>
          <w:rFonts w:ascii="Palatino Linotype" w:eastAsia="Times New Roman" w:hAnsi="Palatino Linotype" w:cs="Times New Roman"/>
          <w:sz w:val="24"/>
          <w:szCs w:val="24"/>
        </w:rPr>
        <w:t xml:space="preserve"> factory archive</w:t>
      </w:r>
      <w:r w:rsidR="00C916B4" w:rsidRPr="00482509">
        <w:rPr>
          <w:rFonts w:ascii="Palatino Linotype" w:eastAsia="Times New Roman" w:hAnsi="Palatino Linotype" w:cs="Times New Roman"/>
          <w:sz w:val="24"/>
          <w:szCs w:val="24"/>
        </w:rPr>
        <w:t>.</w:t>
      </w:r>
      <w:r w:rsidR="004D5D4C">
        <w:rPr>
          <w:rFonts w:ascii="Palatino Linotype" w:eastAsia="Times New Roman" w:hAnsi="Palatino Linotype" w:cs="Times New Roman"/>
          <w:sz w:val="24"/>
          <w:szCs w:val="24"/>
        </w:rPr>
        <w:t xml:space="preserve"> </w:t>
      </w:r>
      <w:r w:rsidR="001100CC">
        <w:rPr>
          <w:rFonts w:ascii="Palatino Linotype" w:eastAsia="Times New Roman" w:hAnsi="Palatino Linotype" w:cs="Times New Roman"/>
          <w:sz w:val="24"/>
          <w:szCs w:val="24"/>
        </w:rPr>
        <w:t>She</w:t>
      </w:r>
      <w:r w:rsidR="00BB79EE" w:rsidRPr="00482509">
        <w:rPr>
          <w:rFonts w:ascii="Palatino Linotype" w:eastAsia="Times New Roman" w:hAnsi="Palatino Linotype" w:cs="Times New Roman"/>
          <w:sz w:val="24"/>
          <w:szCs w:val="24"/>
        </w:rPr>
        <w:t xml:space="preserve"> translated inscriptions on items commissioned for </w:t>
      </w:r>
      <w:r w:rsidR="006F7AFE" w:rsidRPr="00482509">
        <w:rPr>
          <w:rFonts w:ascii="Palatino Linotype" w:eastAsia="Times New Roman" w:hAnsi="Palatino Linotype" w:cs="Times New Roman"/>
          <w:sz w:val="24"/>
          <w:szCs w:val="24"/>
        </w:rPr>
        <w:t xml:space="preserve">Muslim </w:t>
      </w:r>
      <w:r w:rsidR="00BB79EE" w:rsidRPr="00482509">
        <w:rPr>
          <w:rFonts w:ascii="Palatino Linotype" w:eastAsia="Times New Roman" w:hAnsi="Palatino Linotype" w:cs="Times New Roman"/>
          <w:sz w:val="24"/>
          <w:szCs w:val="24"/>
        </w:rPr>
        <w:t>rulers</w:t>
      </w:r>
      <w:r w:rsidR="0027293B">
        <w:rPr>
          <w:rFonts w:ascii="Palatino Linotype" w:eastAsia="Times New Roman" w:hAnsi="Palatino Linotype" w:cs="Times New Roman"/>
          <w:sz w:val="24"/>
          <w:szCs w:val="24"/>
        </w:rPr>
        <w:t>,</w:t>
      </w:r>
      <w:r w:rsidR="002125B1" w:rsidRPr="00482509">
        <w:rPr>
          <w:rFonts w:ascii="Palatino Linotype" w:eastAsia="Times New Roman" w:hAnsi="Palatino Linotype" w:cs="Times New Roman"/>
          <w:sz w:val="24"/>
          <w:szCs w:val="24"/>
        </w:rPr>
        <w:t xml:space="preserve"> ranging</w:t>
      </w:r>
      <w:r w:rsidR="00BB79EE" w:rsidRPr="00482509">
        <w:rPr>
          <w:rFonts w:ascii="Palatino Linotype" w:eastAsia="Times New Roman" w:hAnsi="Palatino Linotype" w:cs="Times New Roman"/>
          <w:sz w:val="24"/>
          <w:szCs w:val="24"/>
        </w:rPr>
        <w:t xml:space="preserve"> </w:t>
      </w:r>
      <w:r w:rsidR="004C1BC6" w:rsidRPr="00482509">
        <w:rPr>
          <w:rFonts w:ascii="Palatino Linotype" w:eastAsia="Times New Roman" w:hAnsi="Palatino Linotype" w:cs="Times New Roman"/>
          <w:sz w:val="24"/>
          <w:szCs w:val="24"/>
        </w:rPr>
        <w:t>from an 1820 pink breakfast service plate created by Chamberlains for Azam Jah, Nawab of the Carnatic</w:t>
      </w:r>
      <w:r w:rsidR="003060F7">
        <w:rPr>
          <w:rFonts w:ascii="Palatino Linotype" w:eastAsia="Times New Roman" w:hAnsi="Palatino Linotype" w:cs="Times New Roman"/>
          <w:sz w:val="24"/>
          <w:szCs w:val="24"/>
        </w:rPr>
        <w:t xml:space="preserve"> in India</w:t>
      </w:r>
      <w:r w:rsidR="004C1BC6" w:rsidRPr="00482509">
        <w:rPr>
          <w:rFonts w:ascii="Palatino Linotype" w:eastAsia="Times New Roman" w:hAnsi="Palatino Linotype" w:cs="Times New Roman"/>
          <w:sz w:val="24"/>
          <w:szCs w:val="24"/>
        </w:rPr>
        <w:t>, to late 20</w:t>
      </w:r>
      <w:r w:rsidR="004C1BC6" w:rsidRPr="00482509">
        <w:rPr>
          <w:rFonts w:ascii="Palatino Linotype" w:eastAsia="Times New Roman" w:hAnsi="Palatino Linotype" w:cs="Times New Roman"/>
          <w:sz w:val="24"/>
          <w:szCs w:val="24"/>
          <w:vertAlign w:val="superscript"/>
        </w:rPr>
        <w:t>th</w:t>
      </w:r>
      <w:r w:rsidR="00E04FC9">
        <w:rPr>
          <w:rFonts w:ascii="Palatino Linotype" w:eastAsia="Times New Roman" w:hAnsi="Palatino Linotype" w:cs="Times New Roman"/>
          <w:sz w:val="24"/>
          <w:szCs w:val="24"/>
        </w:rPr>
        <w:t xml:space="preserve"> </w:t>
      </w:r>
      <w:r w:rsidR="004C1BC6" w:rsidRPr="00482509">
        <w:rPr>
          <w:rFonts w:ascii="Palatino Linotype" w:eastAsia="Times New Roman" w:hAnsi="Palatino Linotype" w:cs="Times New Roman"/>
          <w:sz w:val="24"/>
          <w:szCs w:val="24"/>
        </w:rPr>
        <w:t>century</w:t>
      </w:r>
      <w:r w:rsidR="001F170D" w:rsidRPr="00482509">
        <w:rPr>
          <w:rFonts w:ascii="Palatino Linotype" w:eastAsia="Times New Roman" w:hAnsi="Palatino Linotype" w:cs="Times New Roman"/>
          <w:sz w:val="24"/>
          <w:szCs w:val="24"/>
        </w:rPr>
        <w:t>,</w:t>
      </w:r>
      <w:r w:rsidR="004C1BC6" w:rsidRPr="00482509">
        <w:rPr>
          <w:rFonts w:ascii="Palatino Linotype" w:eastAsia="Times New Roman" w:hAnsi="Palatino Linotype" w:cs="Times New Roman"/>
          <w:sz w:val="24"/>
          <w:szCs w:val="24"/>
        </w:rPr>
        <w:t xml:space="preserve"> richly</w:t>
      </w:r>
      <w:r w:rsidR="00E04FC9">
        <w:rPr>
          <w:rFonts w:ascii="Palatino Linotype" w:eastAsia="Times New Roman" w:hAnsi="Palatino Linotype" w:cs="Times New Roman"/>
          <w:sz w:val="24"/>
          <w:szCs w:val="24"/>
        </w:rPr>
        <w:t xml:space="preserve"> </w:t>
      </w:r>
      <w:r w:rsidR="004C1BC6" w:rsidRPr="00482509">
        <w:rPr>
          <w:rFonts w:ascii="Palatino Linotype" w:eastAsia="Times New Roman" w:hAnsi="Palatino Linotype" w:cs="Times New Roman"/>
          <w:sz w:val="24"/>
          <w:szCs w:val="24"/>
        </w:rPr>
        <w:t xml:space="preserve">gilded dinner services for leaders </w:t>
      </w:r>
      <w:r w:rsidR="006F7AFE" w:rsidRPr="00482509">
        <w:rPr>
          <w:rFonts w:ascii="Palatino Linotype" w:eastAsia="Times New Roman" w:hAnsi="Palatino Linotype" w:cs="Times New Roman"/>
          <w:sz w:val="24"/>
          <w:szCs w:val="24"/>
        </w:rPr>
        <w:t>of</w:t>
      </w:r>
      <w:r w:rsidR="004C1BC6" w:rsidRPr="00482509">
        <w:rPr>
          <w:rFonts w:ascii="Palatino Linotype" w:eastAsia="Times New Roman" w:hAnsi="Palatino Linotype" w:cs="Times New Roman"/>
          <w:sz w:val="24"/>
          <w:szCs w:val="24"/>
        </w:rPr>
        <w:t xml:space="preserve"> the Gulf states. </w:t>
      </w:r>
      <w:r w:rsidR="00E04FC9">
        <w:rPr>
          <w:rFonts w:ascii="Palatino Linotype" w:eastAsia="Times New Roman" w:hAnsi="Palatino Linotype" w:cs="Times New Roman"/>
          <w:sz w:val="24"/>
          <w:szCs w:val="24"/>
        </w:rPr>
        <w:t>An exciting discovery was</w:t>
      </w:r>
      <w:r w:rsidR="004C1BC6" w:rsidRPr="00482509">
        <w:rPr>
          <w:rFonts w:ascii="Palatino Linotype" w:eastAsia="Times New Roman" w:hAnsi="Palatino Linotype" w:cs="Times New Roman"/>
          <w:sz w:val="24"/>
          <w:szCs w:val="24"/>
        </w:rPr>
        <w:t xml:space="preserve"> rare books in the </w:t>
      </w:r>
      <w:r w:rsidR="0027293B">
        <w:rPr>
          <w:rFonts w:ascii="Palatino Linotype" w:eastAsia="Times New Roman" w:hAnsi="Palatino Linotype" w:cs="Times New Roman"/>
          <w:sz w:val="24"/>
          <w:szCs w:val="24"/>
        </w:rPr>
        <w:t>Museum’s</w:t>
      </w:r>
      <w:r w:rsidR="004C1BC6" w:rsidRPr="00482509">
        <w:rPr>
          <w:rFonts w:ascii="Palatino Linotype" w:eastAsia="Times New Roman" w:hAnsi="Palatino Linotype" w:cs="Times New Roman"/>
          <w:sz w:val="24"/>
          <w:szCs w:val="24"/>
        </w:rPr>
        <w:t xml:space="preserve"> </w:t>
      </w:r>
      <w:r w:rsidR="001F170D" w:rsidRPr="00482509">
        <w:rPr>
          <w:rFonts w:ascii="Palatino Linotype" w:eastAsia="Times New Roman" w:hAnsi="Palatino Linotype" w:cs="Times New Roman"/>
          <w:sz w:val="24"/>
          <w:szCs w:val="24"/>
        </w:rPr>
        <w:t>D</w:t>
      </w:r>
      <w:r w:rsidR="004C1BC6" w:rsidRPr="00482509">
        <w:rPr>
          <w:rFonts w:ascii="Palatino Linotype" w:eastAsia="Times New Roman" w:hAnsi="Palatino Linotype" w:cs="Times New Roman"/>
          <w:sz w:val="24"/>
          <w:szCs w:val="24"/>
        </w:rPr>
        <w:t xml:space="preserve">esign </w:t>
      </w:r>
      <w:r w:rsidR="001F170D" w:rsidRPr="00482509">
        <w:rPr>
          <w:rFonts w:ascii="Palatino Linotype" w:eastAsia="Times New Roman" w:hAnsi="Palatino Linotype" w:cs="Times New Roman"/>
          <w:sz w:val="24"/>
          <w:szCs w:val="24"/>
        </w:rPr>
        <w:t xml:space="preserve">Library </w:t>
      </w:r>
      <w:r w:rsidR="004C1BC6" w:rsidRPr="00482509">
        <w:rPr>
          <w:rFonts w:ascii="Palatino Linotype" w:eastAsia="Times New Roman" w:hAnsi="Palatino Linotype" w:cs="Times New Roman"/>
          <w:sz w:val="24"/>
          <w:szCs w:val="24"/>
        </w:rPr>
        <w:t xml:space="preserve">that show </w:t>
      </w:r>
      <w:r w:rsidR="001F170D" w:rsidRPr="00482509">
        <w:rPr>
          <w:rFonts w:ascii="Palatino Linotype" w:eastAsia="Times New Roman" w:hAnsi="Palatino Linotype" w:cs="Times New Roman"/>
          <w:sz w:val="24"/>
          <w:szCs w:val="24"/>
        </w:rPr>
        <w:t>the factories were</w:t>
      </w:r>
      <w:r w:rsidR="004C1BC6" w:rsidRPr="00482509">
        <w:rPr>
          <w:rFonts w:ascii="Palatino Linotype" w:eastAsia="Times New Roman" w:hAnsi="Palatino Linotype" w:cs="Times New Roman"/>
          <w:sz w:val="24"/>
          <w:szCs w:val="24"/>
        </w:rPr>
        <w:t xml:space="preserve"> collecting early publications illustrat</w:t>
      </w:r>
      <w:r w:rsidR="0074368E">
        <w:rPr>
          <w:rFonts w:ascii="Palatino Linotype" w:eastAsia="Times New Roman" w:hAnsi="Palatino Linotype" w:cs="Times New Roman"/>
          <w:sz w:val="24"/>
          <w:szCs w:val="24"/>
        </w:rPr>
        <w:t>ing</w:t>
      </w:r>
      <w:r w:rsidR="004C1BC6" w:rsidRPr="00482509">
        <w:rPr>
          <w:rFonts w:ascii="Palatino Linotype" w:eastAsia="Times New Roman" w:hAnsi="Palatino Linotype" w:cs="Times New Roman"/>
          <w:sz w:val="24"/>
          <w:szCs w:val="24"/>
        </w:rPr>
        <w:t xml:space="preserve"> the art and design of Islam for European audiences – enabling </w:t>
      </w:r>
      <w:r w:rsidR="00034F35" w:rsidRPr="00482509">
        <w:rPr>
          <w:rFonts w:ascii="Palatino Linotype" w:eastAsia="Times New Roman" w:hAnsi="Palatino Linotype" w:cs="Times New Roman"/>
          <w:sz w:val="24"/>
          <w:szCs w:val="24"/>
        </w:rPr>
        <w:t>factory</w:t>
      </w:r>
      <w:r w:rsidR="004C1BC6" w:rsidRPr="00482509">
        <w:rPr>
          <w:rFonts w:ascii="Palatino Linotype" w:eastAsia="Times New Roman" w:hAnsi="Palatino Linotype" w:cs="Times New Roman"/>
          <w:sz w:val="24"/>
          <w:szCs w:val="24"/>
        </w:rPr>
        <w:t xml:space="preserve"> artists to incorporate these influences into </w:t>
      </w:r>
      <w:r w:rsidR="00034F35" w:rsidRPr="00482509">
        <w:rPr>
          <w:rFonts w:ascii="Palatino Linotype" w:eastAsia="Times New Roman" w:hAnsi="Palatino Linotype" w:cs="Times New Roman"/>
          <w:sz w:val="24"/>
          <w:szCs w:val="24"/>
        </w:rPr>
        <w:t xml:space="preserve">Worcester porcelain </w:t>
      </w:r>
      <w:r w:rsidR="004B5951" w:rsidRPr="00482509">
        <w:rPr>
          <w:rFonts w:ascii="Palatino Linotype" w:eastAsia="Times New Roman" w:hAnsi="Palatino Linotype" w:cs="Times New Roman"/>
          <w:sz w:val="24"/>
          <w:szCs w:val="24"/>
        </w:rPr>
        <w:t xml:space="preserve">and appeal to the fashionable </w:t>
      </w:r>
      <w:r w:rsidR="00034F35" w:rsidRPr="00482509">
        <w:rPr>
          <w:rFonts w:ascii="Palatino Linotype" w:eastAsia="Times New Roman" w:hAnsi="Palatino Linotype" w:cs="Times New Roman"/>
          <w:sz w:val="24"/>
          <w:szCs w:val="24"/>
        </w:rPr>
        <w:t xml:space="preserve">Victorian </w:t>
      </w:r>
      <w:r w:rsidR="004B5951" w:rsidRPr="00482509">
        <w:rPr>
          <w:rFonts w:ascii="Palatino Linotype" w:eastAsia="Times New Roman" w:hAnsi="Palatino Linotype" w:cs="Times New Roman"/>
          <w:sz w:val="24"/>
          <w:szCs w:val="24"/>
        </w:rPr>
        <w:t>taste for the exotic.</w:t>
      </w:r>
      <w:r w:rsidR="00CA54AF">
        <w:rPr>
          <w:rFonts w:ascii="Palatino Linotype" w:eastAsia="Times New Roman" w:hAnsi="Palatino Linotype" w:cs="Times New Roman"/>
          <w:sz w:val="24"/>
          <w:szCs w:val="24"/>
        </w:rPr>
        <w:t xml:space="preserve"> </w:t>
      </w:r>
      <w:r w:rsidR="0074368E">
        <w:rPr>
          <w:rFonts w:ascii="Palatino Linotype" w:eastAsia="Times New Roman" w:hAnsi="Palatino Linotype" w:cs="Times New Roman"/>
          <w:sz w:val="24"/>
          <w:szCs w:val="24"/>
        </w:rPr>
        <w:t xml:space="preserve">The project has enabled </w:t>
      </w:r>
      <w:r w:rsidR="00CA54AF" w:rsidRPr="00482509">
        <w:rPr>
          <w:rFonts w:ascii="Palatino Linotype" w:eastAsia="Times New Roman" w:hAnsi="Palatino Linotype" w:cs="Times New Roman"/>
          <w:sz w:val="24"/>
          <w:szCs w:val="24"/>
        </w:rPr>
        <w:t xml:space="preserve">Museum staff and volunteers </w:t>
      </w:r>
      <w:r w:rsidR="0074368E">
        <w:rPr>
          <w:rFonts w:ascii="Palatino Linotype" w:eastAsia="Times New Roman" w:hAnsi="Palatino Linotype" w:cs="Times New Roman"/>
          <w:sz w:val="24"/>
          <w:szCs w:val="24"/>
        </w:rPr>
        <w:t>to</w:t>
      </w:r>
      <w:r w:rsidR="00CA54AF" w:rsidRPr="00482509">
        <w:rPr>
          <w:rFonts w:ascii="Palatino Linotype" w:eastAsia="Times New Roman" w:hAnsi="Palatino Linotype" w:cs="Times New Roman"/>
          <w:sz w:val="24"/>
          <w:szCs w:val="24"/>
        </w:rPr>
        <w:t xml:space="preserve"> gain a much better understanding of the political and social context in which these items were </w:t>
      </w:r>
      <w:r w:rsidR="00E04FC9">
        <w:rPr>
          <w:rFonts w:ascii="Palatino Linotype" w:eastAsia="Times New Roman" w:hAnsi="Palatino Linotype" w:cs="Times New Roman"/>
          <w:sz w:val="24"/>
          <w:szCs w:val="24"/>
        </w:rPr>
        <w:t>created,</w:t>
      </w:r>
      <w:r w:rsidR="00CA54AF" w:rsidRPr="00482509">
        <w:rPr>
          <w:rFonts w:ascii="Palatino Linotype" w:eastAsia="Times New Roman" w:hAnsi="Palatino Linotype" w:cs="Times New Roman"/>
          <w:sz w:val="24"/>
          <w:szCs w:val="24"/>
        </w:rPr>
        <w:t xml:space="preserve"> and to improve collections records</w:t>
      </w:r>
      <w:r w:rsidR="00E04FC9">
        <w:rPr>
          <w:rFonts w:ascii="Palatino Linotype" w:eastAsia="Times New Roman" w:hAnsi="Palatino Linotype" w:cs="Times New Roman"/>
          <w:sz w:val="24"/>
          <w:szCs w:val="24"/>
        </w:rPr>
        <w:t xml:space="preserve"> – </w:t>
      </w:r>
      <w:r w:rsidR="00CA54AF" w:rsidRPr="00482509">
        <w:rPr>
          <w:rFonts w:ascii="Palatino Linotype" w:eastAsia="Times New Roman" w:hAnsi="Palatino Linotype" w:cs="Times New Roman"/>
          <w:sz w:val="24"/>
          <w:szCs w:val="24"/>
        </w:rPr>
        <w:t>capturing this knowledge for the future.</w:t>
      </w:r>
    </w:p>
    <w:p w14:paraId="2577D3D2" w14:textId="1BDB3B6F" w:rsidR="001E3E48" w:rsidRDefault="00DA1070" w:rsidP="00BF7088">
      <w:pPr>
        <w:spacing w:line="360" w:lineRule="auto"/>
        <w:rPr>
          <w:rFonts w:ascii="Palatino Linotype" w:hAnsi="Palatino Linotype"/>
          <w:sz w:val="24"/>
          <w:szCs w:val="24"/>
        </w:rPr>
      </w:pPr>
      <w:r>
        <w:rPr>
          <w:rFonts w:ascii="Palatino Linotype" w:eastAsia="Times New Roman" w:hAnsi="Palatino Linotype" w:cs="Times New Roman"/>
          <w:sz w:val="24"/>
          <w:szCs w:val="24"/>
        </w:rPr>
        <w:t>To attend the</w:t>
      </w:r>
      <w:r w:rsidR="00E04FC9">
        <w:rPr>
          <w:rFonts w:ascii="Palatino Linotype" w:eastAsia="Times New Roman" w:hAnsi="Palatino Linotype" w:cs="Times New Roman"/>
          <w:sz w:val="24"/>
          <w:szCs w:val="24"/>
        </w:rPr>
        <w:t xml:space="preserve"> free</w:t>
      </w:r>
      <w:r>
        <w:rPr>
          <w:rFonts w:ascii="Palatino Linotype" w:eastAsia="Times New Roman" w:hAnsi="Palatino Linotype" w:cs="Times New Roman"/>
          <w:sz w:val="24"/>
          <w:szCs w:val="24"/>
        </w:rPr>
        <w:t xml:space="preserve"> Facebook Live event,</w:t>
      </w:r>
      <w:r w:rsidR="002A0CD8" w:rsidRPr="00482509">
        <w:rPr>
          <w:rFonts w:ascii="Palatino Linotype" w:eastAsia="Times New Roman" w:hAnsi="Palatino Linotype" w:cs="Times New Roman"/>
          <w:sz w:val="24"/>
          <w:szCs w:val="24"/>
        </w:rPr>
        <w:t xml:space="preserve"> </w:t>
      </w:r>
      <w:r w:rsidR="00341BA4">
        <w:rPr>
          <w:rFonts w:ascii="Palatino Linotype" w:eastAsia="Times New Roman" w:hAnsi="Palatino Linotype" w:cs="Times New Roman"/>
          <w:sz w:val="24"/>
          <w:szCs w:val="24"/>
        </w:rPr>
        <w:t>visit</w:t>
      </w:r>
      <w:r w:rsidR="002A0CD8" w:rsidRPr="00482509">
        <w:rPr>
          <w:rFonts w:ascii="Palatino Linotype" w:eastAsia="Times New Roman" w:hAnsi="Palatino Linotype" w:cs="Times New Roman"/>
          <w:sz w:val="24"/>
          <w:szCs w:val="24"/>
        </w:rPr>
        <w:t xml:space="preserve"> </w:t>
      </w:r>
      <w:hyperlink r:id="rId7" w:history="1">
        <w:r w:rsidR="002A0CD8" w:rsidRPr="00482509">
          <w:rPr>
            <w:rStyle w:val="Hyperlink"/>
            <w:rFonts w:ascii="Palatino Linotype" w:hAnsi="Palatino Linotype"/>
            <w:sz w:val="24"/>
            <w:szCs w:val="24"/>
          </w:rPr>
          <w:t>museumofroyalworcester.org/</w:t>
        </w:r>
        <w:proofErr w:type="spellStart"/>
        <w:r w:rsidR="002A0CD8" w:rsidRPr="00482509">
          <w:rPr>
            <w:rStyle w:val="Hyperlink"/>
            <w:rFonts w:ascii="Palatino Linotype" w:hAnsi="Palatino Linotype"/>
            <w:sz w:val="24"/>
            <w:szCs w:val="24"/>
          </w:rPr>
          <w:t>whats</w:t>
        </w:r>
        <w:proofErr w:type="spellEnd"/>
        <w:r w:rsidR="002A0CD8" w:rsidRPr="00482509">
          <w:rPr>
            <w:rStyle w:val="Hyperlink"/>
            <w:rFonts w:ascii="Palatino Linotype" w:hAnsi="Palatino Linotype"/>
            <w:sz w:val="24"/>
            <w:szCs w:val="24"/>
          </w:rPr>
          <w:t>-on/</w:t>
        </w:r>
      </w:hyperlink>
      <w:r w:rsidR="003060F7">
        <w:rPr>
          <w:rFonts w:ascii="Palatino Linotype" w:hAnsi="Palatino Linotype"/>
          <w:sz w:val="24"/>
          <w:szCs w:val="24"/>
        </w:rPr>
        <w:t xml:space="preserve"> for details</w:t>
      </w:r>
      <w:r w:rsidR="00E04FC9">
        <w:rPr>
          <w:rFonts w:ascii="Palatino Linotype" w:hAnsi="Palatino Linotype"/>
          <w:sz w:val="24"/>
          <w:szCs w:val="24"/>
        </w:rPr>
        <w:t xml:space="preserve">. </w:t>
      </w:r>
      <w:r w:rsidR="009875AB">
        <w:rPr>
          <w:rFonts w:ascii="Palatino Linotype" w:hAnsi="Palatino Linotype"/>
          <w:sz w:val="24"/>
          <w:szCs w:val="24"/>
        </w:rPr>
        <w:t xml:space="preserve">The </w:t>
      </w:r>
      <w:r w:rsidR="009875AB" w:rsidRPr="00482509">
        <w:rPr>
          <w:rFonts w:ascii="Palatino Linotype" w:hAnsi="Palatino Linotype"/>
          <w:sz w:val="24"/>
          <w:szCs w:val="24"/>
        </w:rPr>
        <w:t>‘</w:t>
      </w:r>
      <w:r w:rsidR="00530F21">
        <w:rPr>
          <w:rFonts w:ascii="Palatino Linotype" w:hAnsi="Palatino Linotype"/>
          <w:sz w:val="24"/>
          <w:szCs w:val="24"/>
        </w:rPr>
        <w:t>Worcester Porcelain</w:t>
      </w:r>
      <w:r w:rsidR="009875AB">
        <w:rPr>
          <w:rFonts w:ascii="Palatino Linotype" w:hAnsi="Palatino Linotype"/>
          <w:sz w:val="24"/>
          <w:szCs w:val="24"/>
        </w:rPr>
        <w:t xml:space="preserve"> and the Arts</w:t>
      </w:r>
      <w:r w:rsidR="009875AB" w:rsidRPr="00482509">
        <w:rPr>
          <w:rFonts w:ascii="Palatino Linotype" w:hAnsi="Palatino Linotype"/>
          <w:sz w:val="24"/>
          <w:szCs w:val="24"/>
        </w:rPr>
        <w:t xml:space="preserve"> of Islam</w:t>
      </w:r>
      <w:r w:rsidR="009875AB">
        <w:rPr>
          <w:rFonts w:ascii="Palatino Linotype" w:hAnsi="Palatino Linotype"/>
          <w:sz w:val="24"/>
          <w:szCs w:val="24"/>
        </w:rPr>
        <w:t xml:space="preserve">: </w:t>
      </w:r>
      <w:r w:rsidR="003060F7">
        <w:rPr>
          <w:rFonts w:ascii="Palatino Linotype" w:hAnsi="Palatino Linotype"/>
          <w:sz w:val="24"/>
          <w:szCs w:val="24"/>
        </w:rPr>
        <w:t>creativity</w:t>
      </w:r>
      <w:r w:rsidR="009875AB">
        <w:rPr>
          <w:rFonts w:ascii="Palatino Linotype" w:hAnsi="Palatino Linotype"/>
          <w:sz w:val="24"/>
          <w:szCs w:val="24"/>
        </w:rPr>
        <w:t xml:space="preserve">, </w:t>
      </w:r>
      <w:r w:rsidR="003060F7">
        <w:rPr>
          <w:rFonts w:ascii="Palatino Linotype" w:hAnsi="Palatino Linotype"/>
          <w:sz w:val="24"/>
          <w:szCs w:val="24"/>
        </w:rPr>
        <w:t>c</w:t>
      </w:r>
      <w:r w:rsidR="009875AB">
        <w:rPr>
          <w:rFonts w:ascii="Palatino Linotype" w:hAnsi="Palatino Linotype"/>
          <w:sz w:val="24"/>
          <w:szCs w:val="24"/>
        </w:rPr>
        <w:t>ommerce</w:t>
      </w:r>
      <w:r w:rsidR="003060F7">
        <w:rPr>
          <w:rFonts w:ascii="Palatino Linotype" w:hAnsi="Palatino Linotype"/>
          <w:sz w:val="24"/>
          <w:szCs w:val="24"/>
        </w:rPr>
        <w:t xml:space="preserve"> and exchange</w:t>
      </w:r>
      <w:r w:rsidR="00E04FC9">
        <w:rPr>
          <w:rFonts w:ascii="Palatino Linotype" w:hAnsi="Palatino Linotype"/>
          <w:sz w:val="24"/>
          <w:szCs w:val="24"/>
        </w:rPr>
        <w:t xml:space="preserve">’ </w:t>
      </w:r>
      <w:r w:rsidR="001E3E48">
        <w:rPr>
          <w:rFonts w:ascii="Palatino Linotype" w:hAnsi="Palatino Linotype"/>
          <w:sz w:val="24"/>
          <w:szCs w:val="24"/>
        </w:rPr>
        <w:t>display</w:t>
      </w:r>
      <w:r w:rsidR="001E3E48" w:rsidRPr="00482509">
        <w:rPr>
          <w:rFonts w:ascii="Palatino Linotype" w:hAnsi="Palatino Linotype"/>
          <w:sz w:val="24"/>
          <w:szCs w:val="24"/>
        </w:rPr>
        <w:t xml:space="preserve"> </w:t>
      </w:r>
      <w:r w:rsidR="00530F21">
        <w:rPr>
          <w:rFonts w:ascii="Palatino Linotype" w:hAnsi="Palatino Linotype"/>
          <w:sz w:val="24"/>
          <w:szCs w:val="24"/>
        </w:rPr>
        <w:t>in the Museum’s 20</w:t>
      </w:r>
      <w:r w:rsidR="00530F21" w:rsidRPr="00530F21">
        <w:rPr>
          <w:rFonts w:ascii="Palatino Linotype" w:hAnsi="Palatino Linotype"/>
          <w:sz w:val="24"/>
          <w:szCs w:val="24"/>
          <w:vertAlign w:val="superscript"/>
        </w:rPr>
        <w:t>th</w:t>
      </w:r>
      <w:r w:rsidR="00530F21">
        <w:rPr>
          <w:rFonts w:ascii="Palatino Linotype" w:hAnsi="Palatino Linotype"/>
          <w:sz w:val="24"/>
          <w:szCs w:val="24"/>
        </w:rPr>
        <w:t xml:space="preserve"> century gallery </w:t>
      </w:r>
      <w:r w:rsidR="00CE2137">
        <w:rPr>
          <w:rFonts w:ascii="Palatino Linotype" w:hAnsi="Palatino Linotype"/>
          <w:sz w:val="24"/>
          <w:szCs w:val="24"/>
        </w:rPr>
        <w:t>continues</w:t>
      </w:r>
      <w:r>
        <w:rPr>
          <w:rFonts w:ascii="Palatino Linotype" w:hAnsi="Palatino Linotype"/>
          <w:sz w:val="24"/>
          <w:szCs w:val="24"/>
        </w:rPr>
        <w:t xml:space="preserve"> to March 202</w:t>
      </w:r>
      <w:r w:rsidR="001E3E48">
        <w:rPr>
          <w:rFonts w:ascii="Palatino Linotype" w:hAnsi="Palatino Linotype"/>
          <w:sz w:val="24"/>
          <w:szCs w:val="24"/>
        </w:rPr>
        <w:t xml:space="preserve">1. </w:t>
      </w:r>
      <w:r w:rsidR="00492A45" w:rsidRPr="00492A45">
        <w:rPr>
          <w:rFonts w:ascii="Palatino Linotype" w:hAnsi="Palatino Linotype"/>
          <w:sz w:val="24"/>
          <w:szCs w:val="24"/>
        </w:rPr>
        <w:t>Usual</w:t>
      </w:r>
      <w:r w:rsidR="00492A45" w:rsidRPr="00492A45">
        <w:t xml:space="preserve"> </w:t>
      </w:r>
      <w:r w:rsidR="00492A45">
        <w:rPr>
          <w:rFonts w:ascii="Palatino Linotype" w:hAnsi="Palatino Linotype"/>
          <w:sz w:val="24"/>
          <w:szCs w:val="24"/>
        </w:rPr>
        <w:t>Museum a</w:t>
      </w:r>
      <w:r w:rsidR="00492A45" w:rsidRPr="00482509">
        <w:rPr>
          <w:rFonts w:ascii="Palatino Linotype" w:hAnsi="Palatino Linotype"/>
          <w:sz w:val="24"/>
          <w:szCs w:val="24"/>
        </w:rPr>
        <w:t>dmission charges apply (under-16s free) and timed entry slots are in operation</w:t>
      </w:r>
      <w:r w:rsidR="00492A45">
        <w:rPr>
          <w:rFonts w:ascii="Palatino Linotype" w:hAnsi="Palatino Linotype"/>
          <w:sz w:val="24"/>
          <w:szCs w:val="24"/>
        </w:rPr>
        <w:t xml:space="preserve">. </w:t>
      </w:r>
      <w:r>
        <w:rPr>
          <w:rFonts w:ascii="Palatino Linotype" w:hAnsi="Palatino Linotype"/>
          <w:sz w:val="24"/>
          <w:szCs w:val="24"/>
        </w:rPr>
        <w:t>T</w:t>
      </w:r>
      <w:r w:rsidRPr="00482509">
        <w:rPr>
          <w:rFonts w:ascii="Palatino Linotype" w:hAnsi="Palatino Linotype"/>
          <w:sz w:val="24"/>
          <w:szCs w:val="24"/>
        </w:rPr>
        <w:t xml:space="preserve">ickets can be pre-booked </w:t>
      </w:r>
      <w:r>
        <w:rPr>
          <w:rFonts w:ascii="Palatino Linotype" w:hAnsi="Palatino Linotype"/>
          <w:sz w:val="24"/>
          <w:szCs w:val="24"/>
        </w:rPr>
        <w:t xml:space="preserve">at </w:t>
      </w:r>
      <w:hyperlink r:id="rId8" w:history="1">
        <w:r w:rsidRPr="00482509">
          <w:rPr>
            <w:rStyle w:val="Hyperlink"/>
            <w:rFonts w:ascii="Palatino Linotype" w:hAnsi="Palatino Linotype"/>
            <w:sz w:val="24"/>
            <w:szCs w:val="24"/>
          </w:rPr>
          <w:t>museumofroyalworcester.org</w:t>
        </w:r>
      </w:hyperlink>
      <w:r w:rsidR="00F6175F">
        <w:rPr>
          <w:rStyle w:val="Hyperlink"/>
          <w:rFonts w:ascii="Palatino Linotype" w:hAnsi="Palatino Linotype"/>
          <w:sz w:val="24"/>
          <w:szCs w:val="24"/>
        </w:rPr>
        <w:t xml:space="preserve"> </w:t>
      </w:r>
      <w:r w:rsidR="00F6175F" w:rsidRPr="00F6175F">
        <w:rPr>
          <w:rFonts w:ascii="Palatino Linotype" w:hAnsi="Palatino Linotype"/>
          <w:sz w:val="24"/>
          <w:szCs w:val="24"/>
        </w:rPr>
        <w:t>or</w:t>
      </w:r>
      <w:r w:rsidR="00F6175F" w:rsidRPr="00F6175F">
        <w:t xml:space="preserve"> </w:t>
      </w:r>
      <w:r w:rsidR="00F6175F" w:rsidRPr="00F6175F">
        <w:rPr>
          <w:rFonts w:ascii="Palatino Linotype" w:hAnsi="Palatino Linotype"/>
          <w:sz w:val="24"/>
          <w:szCs w:val="24"/>
        </w:rPr>
        <w:t>call</w:t>
      </w:r>
      <w:r w:rsidR="00F6175F" w:rsidRPr="00F6175F">
        <w:t xml:space="preserve"> </w:t>
      </w:r>
      <w:r w:rsidR="00F6175F" w:rsidRPr="00F6175F">
        <w:rPr>
          <w:rFonts w:ascii="Palatino Linotype" w:hAnsi="Palatino Linotype"/>
          <w:sz w:val="24"/>
          <w:szCs w:val="24"/>
        </w:rPr>
        <w:t>01905</w:t>
      </w:r>
      <w:r w:rsidR="00F6175F" w:rsidRPr="00F6175F">
        <w:t xml:space="preserve"> </w:t>
      </w:r>
      <w:r w:rsidR="00F6175F" w:rsidRPr="00F6175F">
        <w:rPr>
          <w:rFonts w:ascii="Palatino Linotype" w:hAnsi="Palatino Linotype"/>
          <w:sz w:val="24"/>
          <w:szCs w:val="24"/>
        </w:rPr>
        <w:t>21247</w:t>
      </w:r>
      <w:r w:rsidR="00F6175F">
        <w:rPr>
          <w:rFonts w:ascii="Palatino Linotype" w:hAnsi="Palatino Linotype"/>
          <w:sz w:val="24"/>
          <w:szCs w:val="24"/>
        </w:rPr>
        <w:t>.</w:t>
      </w:r>
    </w:p>
    <w:p w14:paraId="3CCADAD4" w14:textId="185F5782" w:rsidR="001E3E48" w:rsidRPr="00482509" w:rsidRDefault="001E3E48" w:rsidP="001E3E48">
      <w:pPr>
        <w:spacing w:line="360" w:lineRule="auto"/>
        <w:rPr>
          <w:rFonts w:ascii="Palatino Linotype" w:eastAsia="Times New Roman" w:hAnsi="Palatino Linotype" w:cstheme="majorHAnsi"/>
          <w:color w:val="000000"/>
          <w:sz w:val="24"/>
          <w:szCs w:val="24"/>
        </w:rPr>
      </w:pPr>
      <w:r w:rsidRPr="00482509">
        <w:rPr>
          <w:rFonts w:ascii="Palatino Linotype" w:eastAsia="Times New Roman" w:hAnsi="Palatino Linotype" w:cs="Times New Roman"/>
          <w:b/>
          <w:bCs/>
          <w:sz w:val="24"/>
          <w:szCs w:val="24"/>
        </w:rPr>
        <w:t>Fuchsia Hart, Project Researcher</w:t>
      </w:r>
      <w:r w:rsidRPr="00482509">
        <w:rPr>
          <w:rFonts w:ascii="Palatino Linotype" w:eastAsia="Times New Roman" w:hAnsi="Palatino Linotype" w:cs="Times New Roman"/>
          <w:sz w:val="24"/>
          <w:szCs w:val="24"/>
        </w:rPr>
        <w:t xml:space="preserve">, says </w:t>
      </w:r>
      <w:r w:rsidRPr="00482509">
        <w:rPr>
          <w:rFonts w:ascii="Palatino Linotype" w:eastAsia="Times New Roman" w:hAnsi="Palatino Linotype" w:cstheme="majorHAnsi"/>
          <w:color w:val="000000"/>
          <w:sz w:val="24"/>
          <w:szCs w:val="24"/>
        </w:rPr>
        <w:t xml:space="preserve">“Seeing how objects </w:t>
      </w:r>
      <w:r w:rsidR="003A1B05">
        <w:rPr>
          <w:rFonts w:ascii="Palatino Linotype" w:eastAsia="Times New Roman" w:hAnsi="Palatino Linotype" w:cstheme="majorHAnsi"/>
          <w:color w:val="000000"/>
          <w:sz w:val="24"/>
          <w:szCs w:val="24"/>
        </w:rPr>
        <w:t>traditionally thought of as ‘</w:t>
      </w:r>
      <w:r w:rsidR="00530F21">
        <w:rPr>
          <w:rFonts w:ascii="Palatino Linotype" w:eastAsia="Times New Roman" w:hAnsi="Palatino Linotype" w:cstheme="majorHAnsi"/>
          <w:color w:val="000000"/>
          <w:sz w:val="24"/>
          <w:szCs w:val="24"/>
        </w:rPr>
        <w:t>Islam</w:t>
      </w:r>
      <w:r w:rsidR="003A1B05">
        <w:rPr>
          <w:rFonts w:ascii="Palatino Linotype" w:eastAsia="Times New Roman" w:hAnsi="Palatino Linotype" w:cstheme="majorHAnsi"/>
          <w:color w:val="000000"/>
          <w:sz w:val="24"/>
          <w:szCs w:val="24"/>
        </w:rPr>
        <w:t>ic’</w:t>
      </w:r>
      <w:r w:rsidRPr="00482509">
        <w:rPr>
          <w:rFonts w:ascii="Palatino Linotype" w:eastAsia="Times New Roman" w:hAnsi="Palatino Linotype" w:cstheme="majorHAnsi"/>
          <w:color w:val="000000"/>
          <w:sz w:val="24"/>
          <w:szCs w:val="24"/>
        </w:rPr>
        <w:t xml:space="preserve"> were interpreted, and reinterpreted, in Worcester, from the early 19</w:t>
      </w:r>
      <w:r w:rsidRPr="00482509">
        <w:rPr>
          <w:rFonts w:ascii="Palatino Linotype" w:eastAsia="Times New Roman" w:hAnsi="Palatino Linotype" w:cstheme="majorHAnsi"/>
          <w:color w:val="000000"/>
          <w:sz w:val="24"/>
          <w:szCs w:val="24"/>
          <w:vertAlign w:val="superscript"/>
        </w:rPr>
        <w:t>th</w:t>
      </w:r>
      <w:r w:rsidRPr="00482509">
        <w:rPr>
          <w:rFonts w:ascii="Palatino Linotype" w:eastAsia="Times New Roman" w:hAnsi="Palatino Linotype" w:cstheme="majorHAnsi"/>
          <w:color w:val="000000"/>
          <w:sz w:val="24"/>
          <w:szCs w:val="24"/>
        </w:rPr>
        <w:t xml:space="preserve"> century to the 1980s, can help us to chart the relationship between this country and places further afield. </w:t>
      </w:r>
      <w:r w:rsidR="00530F21">
        <w:rPr>
          <w:rFonts w:ascii="Palatino Linotype" w:eastAsia="Times New Roman" w:hAnsi="Palatino Linotype" w:cstheme="majorHAnsi"/>
          <w:color w:val="000000"/>
          <w:sz w:val="24"/>
          <w:szCs w:val="24"/>
        </w:rPr>
        <w:t>Researchers in the field</w:t>
      </w:r>
      <w:r w:rsidRPr="00482509">
        <w:rPr>
          <w:rFonts w:ascii="Palatino Linotype" w:eastAsia="Times New Roman" w:hAnsi="Palatino Linotype" w:cstheme="majorHAnsi"/>
          <w:color w:val="000000"/>
          <w:sz w:val="24"/>
          <w:szCs w:val="24"/>
        </w:rPr>
        <w:t xml:space="preserve"> </w:t>
      </w:r>
      <w:r>
        <w:rPr>
          <w:rFonts w:ascii="Palatino Linotype" w:eastAsia="Times New Roman" w:hAnsi="Palatino Linotype" w:cstheme="majorHAnsi"/>
          <w:color w:val="000000"/>
          <w:sz w:val="24"/>
          <w:szCs w:val="24"/>
        </w:rPr>
        <w:t xml:space="preserve">are </w:t>
      </w:r>
      <w:r w:rsidRPr="00482509">
        <w:rPr>
          <w:rFonts w:ascii="Palatino Linotype" w:eastAsia="Times New Roman" w:hAnsi="Palatino Linotype" w:cstheme="majorHAnsi"/>
          <w:color w:val="000000"/>
          <w:sz w:val="24"/>
          <w:szCs w:val="24"/>
        </w:rPr>
        <w:t xml:space="preserve">frequently </w:t>
      </w:r>
      <w:r>
        <w:rPr>
          <w:rFonts w:ascii="Palatino Linotype" w:eastAsia="Times New Roman" w:hAnsi="Palatino Linotype" w:cstheme="majorHAnsi"/>
          <w:color w:val="000000"/>
          <w:sz w:val="24"/>
          <w:szCs w:val="24"/>
        </w:rPr>
        <w:t>involved</w:t>
      </w:r>
      <w:r w:rsidRPr="00482509">
        <w:rPr>
          <w:rFonts w:ascii="Palatino Linotype" w:eastAsia="Times New Roman" w:hAnsi="Palatino Linotype" w:cstheme="majorHAnsi"/>
          <w:color w:val="000000"/>
          <w:sz w:val="24"/>
          <w:szCs w:val="24"/>
        </w:rPr>
        <w:t xml:space="preserve"> with large national museums but the collection and archive at the Museum of Royal Worcester </w:t>
      </w:r>
      <w:r w:rsidRPr="00482509">
        <w:rPr>
          <w:rFonts w:ascii="Palatino Linotype" w:eastAsia="Times New Roman" w:hAnsi="Palatino Linotype" w:cstheme="majorHAnsi"/>
          <w:color w:val="000000"/>
          <w:sz w:val="24"/>
          <w:szCs w:val="24"/>
        </w:rPr>
        <w:lastRenderedPageBreak/>
        <w:t>demonstrates that there is much to be gained from research in regional collections which also tell a big story of global exchange.</w:t>
      </w:r>
      <w:r>
        <w:rPr>
          <w:rFonts w:ascii="Palatino Linotype" w:eastAsia="Times New Roman" w:hAnsi="Palatino Linotype" w:cstheme="majorHAnsi"/>
          <w:color w:val="000000"/>
          <w:sz w:val="24"/>
          <w:szCs w:val="24"/>
        </w:rPr>
        <w:t>”</w:t>
      </w:r>
    </w:p>
    <w:p w14:paraId="4D39D114" w14:textId="3E16D2D8" w:rsidR="001E3E48" w:rsidRPr="00482509" w:rsidRDefault="001E3E48" w:rsidP="001E3E48">
      <w:pPr>
        <w:spacing w:line="360" w:lineRule="auto"/>
        <w:rPr>
          <w:rFonts w:ascii="Palatino Linotype" w:eastAsia="Times New Roman" w:hAnsi="Palatino Linotype" w:cs="Helvetica"/>
          <w:noProof/>
          <w:sz w:val="24"/>
          <w:szCs w:val="24"/>
          <w:lang w:eastAsia="en-GB"/>
        </w:rPr>
      </w:pPr>
      <w:r w:rsidRPr="00482509">
        <w:rPr>
          <w:rFonts w:ascii="Palatino Linotype" w:eastAsia="Times New Roman" w:hAnsi="Palatino Linotype" w:cs="Times New Roman"/>
          <w:b/>
          <w:bCs/>
          <w:color w:val="000000"/>
          <w:sz w:val="24"/>
          <w:szCs w:val="24"/>
          <w:lang w:eastAsia="en-GB"/>
        </w:rPr>
        <w:t xml:space="preserve">Sir Michael Perry GBE, Chairman of Trustees, </w:t>
      </w:r>
      <w:r w:rsidRPr="00482509">
        <w:rPr>
          <w:rFonts w:ascii="Palatino Linotype" w:eastAsia="Times New Roman" w:hAnsi="Palatino Linotype" w:cs="Times New Roman"/>
          <w:color w:val="000000"/>
          <w:sz w:val="24"/>
          <w:szCs w:val="24"/>
          <w:lang w:eastAsia="en-GB"/>
        </w:rPr>
        <w:t xml:space="preserve">says “We’re delighted to be sharing more extraordinary objects from the Museum, now with added insight, and recognising </w:t>
      </w:r>
      <w:r>
        <w:rPr>
          <w:rFonts w:ascii="Palatino Linotype" w:eastAsia="Times New Roman" w:hAnsi="Palatino Linotype" w:cs="Times New Roman"/>
          <w:color w:val="000000"/>
          <w:sz w:val="24"/>
          <w:szCs w:val="24"/>
          <w:lang w:eastAsia="en-GB"/>
        </w:rPr>
        <w:t>this</w:t>
      </w:r>
      <w:r w:rsidRPr="00482509">
        <w:rPr>
          <w:rFonts w:ascii="Palatino Linotype" w:eastAsia="Times New Roman" w:hAnsi="Palatino Linotype" w:cs="Times New Roman"/>
          <w:color w:val="000000"/>
          <w:sz w:val="24"/>
          <w:szCs w:val="24"/>
          <w:lang w:eastAsia="en-GB"/>
        </w:rPr>
        <w:t xml:space="preserve"> </w:t>
      </w:r>
      <w:r w:rsidRPr="00103783">
        <w:rPr>
          <w:rFonts w:ascii="Palatino Linotype" w:eastAsia="Times New Roman" w:hAnsi="Palatino Linotype" w:cs="Times New Roman"/>
          <w:sz w:val="24"/>
          <w:szCs w:val="24"/>
        </w:rPr>
        <w:t xml:space="preserve">exceptional heritage of local, regional, and </w:t>
      </w:r>
      <w:r>
        <w:rPr>
          <w:rFonts w:ascii="Palatino Linotype" w:eastAsia="Times New Roman" w:hAnsi="Palatino Linotype" w:cs="Times New Roman"/>
          <w:sz w:val="24"/>
          <w:szCs w:val="24"/>
        </w:rPr>
        <w:t>inter</w:t>
      </w:r>
      <w:r w:rsidRPr="00103783">
        <w:rPr>
          <w:rFonts w:ascii="Palatino Linotype" w:eastAsia="Times New Roman" w:hAnsi="Palatino Linotype" w:cs="Times New Roman"/>
          <w:sz w:val="24"/>
          <w:szCs w:val="24"/>
        </w:rPr>
        <w:t>national importance.</w:t>
      </w:r>
      <w:r>
        <w:rPr>
          <w:rFonts w:ascii="Palatino Linotype" w:eastAsia="Times New Roman" w:hAnsi="Palatino Linotype" w:cs="Times New Roman"/>
          <w:sz w:val="24"/>
          <w:szCs w:val="24"/>
        </w:rPr>
        <w:t>”</w:t>
      </w:r>
    </w:p>
    <w:p w14:paraId="7237FD27" w14:textId="1757FC54" w:rsidR="00BF7088" w:rsidRPr="00103783" w:rsidRDefault="00BF7088" w:rsidP="00BF7088">
      <w:pPr>
        <w:spacing w:line="36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L</w:t>
      </w:r>
      <w:r w:rsidRPr="00103783">
        <w:rPr>
          <w:rFonts w:ascii="Palatino Linotype" w:eastAsia="Times New Roman" w:hAnsi="Palatino Linotype" w:cs="Times New Roman"/>
          <w:sz w:val="24"/>
          <w:szCs w:val="24"/>
        </w:rPr>
        <w:t>ocated in historic Severn Street alongside the Royal Porcelain Works arts complex and Good Roots café</w:t>
      </w:r>
      <w:r>
        <w:rPr>
          <w:rFonts w:ascii="Palatino Linotype" w:eastAsia="Times New Roman" w:hAnsi="Palatino Linotype" w:cs="Times New Roman"/>
          <w:sz w:val="24"/>
          <w:szCs w:val="24"/>
        </w:rPr>
        <w:t>,</w:t>
      </w:r>
      <w:r w:rsidRPr="00103783">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t</w:t>
      </w:r>
      <w:r w:rsidRPr="00103783">
        <w:rPr>
          <w:rFonts w:ascii="Palatino Linotype" w:eastAsia="Times New Roman" w:hAnsi="Palatino Linotype" w:cs="Times New Roman"/>
          <w:sz w:val="24"/>
          <w:szCs w:val="24"/>
        </w:rPr>
        <w:t xml:space="preserve">he Museum </w:t>
      </w:r>
      <w:r>
        <w:rPr>
          <w:rFonts w:ascii="Palatino Linotype" w:eastAsia="Times New Roman" w:hAnsi="Palatino Linotype" w:cs="Times New Roman"/>
          <w:sz w:val="24"/>
          <w:szCs w:val="24"/>
        </w:rPr>
        <w:t xml:space="preserve">of Royal Worcester </w:t>
      </w:r>
      <w:r w:rsidRPr="00103783">
        <w:rPr>
          <w:rFonts w:ascii="Palatino Linotype" w:eastAsia="Times New Roman" w:hAnsi="Palatino Linotype" w:cs="Times New Roman"/>
          <w:sz w:val="24"/>
          <w:szCs w:val="24"/>
        </w:rPr>
        <w:t>engage</w:t>
      </w:r>
      <w:r>
        <w:rPr>
          <w:rFonts w:ascii="Palatino Linotype" w:eastAsia="Times New Roman" w:hAnsi="Palatino Linotype" w:cs="Times New Roman"/>
          <w:sz w:val="24"/>
          <w:szCs w:val="24"/>
        </w:rPr>
        <w:t>s</w:t>
      </w:r>
      <w:r w:rsidRPr="00103783">
        <w:rPr>
          <w:rFonts w:ascii="Palatino Linotype" w:eastAsia="Times New Roman" w:hAnsi="Palatino Linotype" w:cs="Times New Roman"/>
          <w:sz w:val="24"/>
          <w:szCs w:val="24"/>
        </w:rPr>
        <w:t xml:space="preserve"> people with the largest collection of Worcester porcelain in the world</w:t>
      </w:r>
      <w:r>
        <w:rPr>
          <w:rFonts w:ascii="Palatino Linotype" w:eastAsia="Times New Roman" w:hAnsi="Palatino Linotype" w:cs="Times New Roman"/>
          <w:sz w:val="24"/>
          <w:szCs w:val="24"/>
        </w:rPr>
        <w:t xml:space="preserve"> </w:t>
      </w:r>
      <w:r w:rsidRPr="00103783">
        <w:rPr>
          <w:rFonts w:ascii="Palatino Linotype" w:eastAsia="Times New Roman" w:hAnsi="Palatino Linotype" w:cs="Times New Roman"/>
          <w:sz w:val="24"/>
          <w:szCs w:val="24"/>
        </w:rPr>
        <w:t>–</w:t>
      </w:r>
      <w:r w:rsidRPr="00A525A5">
        <w:rPr>
          <w:rFonts w:ascii="Palatino Linotype" w:eastAsia="Times New Roman" w:hAnsi="Palatino Linotype" w:cs="Times New Roman"/>
          <w:sz w:val="24"/>
          <w:szCs w:val="24"/>
        </w:rPr>
        <w:t xml:space="preserve"> </w:t>
      </w:r>
      <w:r w:rsidRPr="00103783">
        <w:rPr>
          <w:rFonts w:ascii="Palatino Linotype" w:eastAsia="Times New Roman" w:hAnsi="Palatino Linotype" w:cs="Times New Roman"/>
          <w:sz w:val="24"/>
          <w:szCs w:val="24"/>
        </w:rPr>
        <w:t>tell</w:t>
      </w:r>
      <w:r>
        <w:rPr>
          <w:rFonts w:ascii="Palatino Linotype" w:eastAsia="Times New Roman" w:hAnsi="Palatino Linotype" w:cs="Times New Roman"/>
          <w:sz w:val="24"/>
          <w:szCs w:val="24"/>
        </w:rPr>
        <w:t>ing</w:t>
      </w:r>
      <w:r w:rsidRPr="00103783">
        <w:rPr>
          <w:rFonts w:ascii="Palatino Linotype" w:eastAsia="Times New Roman" w:hAnsi="Palatino Linotype" w:cs="Times New Roman"/>
          <w:sz w:val="24"/>
          <w:szCs w:val="24"/>
        </w:rPr>
        <w:t xml:space="preserve"> the stories of the people who made and enjoyed these extraordinary objects</w:t>
      </w:r>
      <w:r>
        <w:rPr>
          <w:rFonts w:ascii="Palatino Linotype" w:eastAsia="Times New Roman" w:hAnsi="Palatino Linotype" w:cs="Times New Roman"/>
          <w:sz w:val="24"/>
          <w:szCs w:val="24"/>
        </w:rPr>
        <w:t xml:space="preserve"> and </w:t>
      </w:r>
      <w:r w:rsidRPr="00103783">
        <w:rPr>
          <w:rFonts w:ascii="Palatino Linotype" w:eastAsia="Times New Roman" w:hAnsi="Palatino Linotype" w:cs="Times New Roman"/>
          <w:sz w:val="24"/>
          <w:szCs w:val="24"/>
        </w:rPr>
        <w:t xml:space="preserve">celebrating the colourful history of 250 years of ceramic design, local skill and innovation.  </w:t>
      </w:r>
    </w:p>
    <w:p w14:paraId="70E2BC01" w14:textId="0008667F" w:rsidR="004B3126" w:rsidRPr="00482509" w:rsidRDefault="004B3126" w:rsidP="00DA1C6E">
      <w:pPr>
        <w:spacing w:line="360" w:lineRule="auto"/>
        <w:rPr>
          <w:rFonts w:ascii="Palatino Linotype" w:hAnsi="Palatino Linotype"/>
          <w:sz w:val="24"/>
          <w:szCs w:val="24"/>
        </w:rPr>
      </w:pPr>
      <w:r w:rsidRPr="00482509">
        <w:rPr>
          <w:rFonts w:ascii="Palatino Linotype" w:hAnsi="Palatino Linotype"/>
          <w:sz w:val="24"/>
          <w:szCs w:val="24"/>
        </w:rPr>
        <w:t xml:space="preserve">The Museum of Royal Worcester is </w:t>
      </w:r>
      <w:r w:rsidR="00482509">
        <w:rPr>
          <w:rFonts w:ascii="Palatino Linotype" w:hAnsi="Palatino Linotype"/>
          <w:sz w:val="24"/>
          <w:szCs w:val="24"/>
        </w:rPr>
        <w:t xml:space="preserve">currently </w:t>
      </w:r>
      <w:r w:rsidRPr="00482509">
        <w:rPr>
          <w:rFonts w:ascii="Palatino Linotype" w:hAnsi="Palatino Linotype"/>
          <w:sz w:val="24"/>
          <w:szCs w:val="24"/>
        </w:rPr>
        <w:t>open Thursdays to Saturdays, 10am to 5pm and 10am to 4pm on Sundays. As per government guidance, face masks are required to be worn in museums</w:t>
      </w:r>
      <w:r w:rsidR="001E3E48">
        <w:rPr>
          <w:rFonts w:ascii="Palatino Linotype" w:hAnsi="Palatino Linotype"/>
          <w:sz w:val="24"/>
          <w:szCs w:val="24"/>
        </w:rPr>
        <w:t xml:space="preserve"> and </w:t>
      </w:r>
      <w:r w:rsidRPr="00482509">
        <w:rPr>
          <w:rFonts w:ascii="Palatino Linotype" w:hAnsi="Palatino Linotype"/>
          <w:sz w:val="24"/>
          <w:szCs w:val="24"/>
        </w:rPr>
        <w:t>galleries and other sites. Visitors are expected to wear a face covering immediately before entering and to keep it on until they leave.</w:t>
      </w:r>
    </w:p>
    <w:p w14:paraId="2C15A268" w14:textId="56B81B5E" w:rsidR="00DA1C6E" w:rsidRPr="00482509" w:rsidRDefault="00DA1C6E" w:rsidP="00DA1C6E">
      <w:pPr>
        <w:spacing w:line="360" w:lineRule="auto"/>
        <w:rPr>
          <w:rFonts w:ascii="Palatino Linotype" w:eastAsia="Times New Roman" w:hAnsi="Palatino Linotype" w:cs="Calibri"/>
          <w:sz w:val="24"/>
          <w:szCs w:val="24"/>
        </w:rPr>
      </w:pPr>
      <w:r w:rsidRPr="00482509">
        <w:rPr>
          <w:rFonts w:ascii="Palatino Linotype" w:eastAsia="Times New Roman" w:hAnsi="Palatino Linotype" w:cs="Arial"/>
          <w:color w:val="000000"/>
          <w:sz w:val="24"/>
          <w:szCs w:val="24"/>
          <w:shd w:val="clear" w:color="auto" w:fill="FFFFFF"/>
        </w:rPr>
        <w:t xml:space="preserve">Readers can help support the Museum to recover from </w:t>
      </w:r>
      <w:r w:rsidRPr="00482509">
        <w:rPr>
          <w:rFonts w:ascii="Palatino Linotype" w:eastAsia="Times New Roman" w:hAnsi="Palatino Linotype" w:cs="Times New Roman"/>
          <w:sz w:val="24"/>
          <w:szCs w:val="24"/>
        </w:rPr>
        <w:t>the impact of the Covid-19 pandemic</w:t>
      </w:r>
      <w:r w:rsidR="00AA71D0">
        <w:rPr>
          <w:rFonts w:ascii="Palatino Linotype" w:eastAsia="Times New Roman" w:hAnsi="Palatino Linotype" w:cs="Times New Roman"/>
          <w:sz w:val="24"/>
          <w:szCs w:val="24"/>
        </w:rPr>
        <w:t xml:space="preserve"> on heritage</w:t>
      </w:r>
      <w:r w:rsidRPr="00482509">
        <w:rPr>
          <w:rFonts w:ascii="Palatino Linotype" w:eastAsia="Times New Roman" w:hAnsi="Palatino Linotype" w:cs="Times New Roman"/>
          <w:sz w:val="24"/>
          <w:szCs w:val="24"/>
        </w:rPr>
        <w:t xml:space="preserve">.  </w:t>
      </w:r>
      <w:r w:rsidR="00CA54AF">
        <w:rPr>
          <w:rFonts w:ascii="Palatino Linotype" w:eastAsia="Times New Roman" w:hAnsi="Palatino Linotype" w:cs="Times New Roman"/>
          <w:sz w:val="24"/>
          <w:szCs w:val="24"/>
        </w:rPr>
        <w:t>Please d</w:t>
      </w:r>
      <w:r w:rsidRPr="00482509">
        <w:rPr>
          <w:rFonts w:ascii="Palatino Linotype" w:eastAsia="Times New Roman" w:hAnsi="Palatino Linotype" w:cs="Arial"/>
          <w:color w:val="000000"/>
          <w:sz w:val="24"/>
          <w:szCs w:val="24"/>
          <w:shd w:val="clear" w:color="auto" w:fill="FFFFFF"/>
        </w:rPr>
        <w:t>onate at </w:t>
      </w:r>
      <w:hyperlink r:id="rId9" w:history="1">
        <w:r w:rsidR="00AA71D0" w:rsidRPr="00AA71D0">
          <w:rPr>
            <w:rStyle w:val="Hyperlink"/>
            <w:rFonts w:ascii="Helvetica" w:hAnsi="Helvetica" w:cs="Helvetica"/>
            <w:sz w:val="23"/>
            <w:szCs w:val="23"/>
            <w:shd w:val="clear" w:color="auto" w:fill="FFFFFF"/>
          </w:rPr>
          <w:t>virginmoneygiving.com/fund/</w:t>
        </w:r>
        <w:proofErr w:type="spellStart"/>
        <w:r w:rsidR="00AA71D0" w:rsidRPr="00AA71D0">
          <w:rPr>
            <w:rStyle w:val="Hyperlink"/>
            <w:rFonts w:ascii="Helvetica" w:hAnsi="Helvetica" w:cs="Helvetica"/>
            <w:sz w:val="23"/>
            <w:szCs w:val="23"/>
            <w:shd w:val="clear" w:color="auto" w:fill="FFFFFF"/>
          </w:rPr>
          <w:t>MoRW-ResilienceFund</w:t>
        </w:r>
        <w:proofErr w:type="spellEnd"/>
      </w:hyperlink>
      <w:r w:rsidRPr="00482509">
        <w:rPr>
          <w:rFonts w:ascii="Palatino Linotype" w:eastAsia="Times New Roman" w:hAnsi="Palatino Linotype" w:cs="Times New Roman"/>
          <w:sz w:val="24"/>
          <w:szCs w:val="24"/>
        </w:rPr>
        <w:t xml:space="preserve"> . </w:t>
      </w:r>
    </w:p>
    <w:p w14:paraId="0E3394B0" w14:textId="77777777" w:rsidR="00CD519D" w:rsidRPr="00482509" w:rsidRDefault="00CD519D" w:rsidP="00CD519D">
      <w:pPr>
        <w:spacing w:line="360" w:lineRule="auto"/>
        <w:rPr>
          <w:rFonts w:ascii="Palatino Linotype" w:eastAsia="Times New Roman" w:hAnsi="Palatino Linotype" w:cs="Times New Roman"/>
          <w:color w:val="000000"/>
          <w:sz w:val="24"/>
          <w:szCs w:val="24"/>
        </w:rPr>
      </w:pPr>
      <w:r w:rsidRPr="00482509">
        <w:rPr>
          <w:rFonts w:ascii="Palatino Linotype" w:eastAsia="Times New Roman" w:hAnsi="Palatino Linotype" w:cs="Times New Roman"/>
          <w:color w:val="000000"/>
          <w:sz w:val="24"/>
          <w:szCs w:val="24"/>
        </w:rPr>
        <w:t xml:space="preserve">To find out more about the Museum of Royal Worcester, visit </w:t>
      </w:r>
      <w:hyperlink r:id="rId10" w:history="1">
        <w:r w:rsidRPr="00482509">
          <w:rPr>
            <w:rFonts w:ascii="Palatino Linotype" w:eastAsia="Times New Roman" w:hAnsi="Palatino Linotype" w:cs="Times New Roman"/>
            <w:color w:val="0563C1" w:themeColor="hyperlink"/>
            <w:sz w:val="24"/>
            <w:szCs w:val="24"/>
            <w:u w:val="single"/>
          </w:rPr>
          <w:t>museumofroyalworcester.org</w:t>
        </w:r>
      </w:hyperlink>
      <w:r w:rsidRPr="00482509">
        <w:rPr>
          <w:rFonts w:ascii="Palatino Linotype" w:eastAsia="Times New Roman" w:hAnsi="Palatino Linotype" w:cs="Times New Roman"/>
          <w:color w:val="000000"/>
          <w:sz w:val="24"/>
          <w:szCs w:val="24"/>
        </w:rPr>
        <w:t xml:space="preserve">  facebook.com/</w:t>
      </w:r>
      <w:proofErr w:type="spellStart"/>
      <w:r w:rsidRPr="00482509">
        <w:rPr>
          <w:rFonts w:ascii="Palatino Linotype" w:eastAsia="Times New Roman" w:hAnsi="Palatino Linotype" w:cs="Times New Roman"/>
          <w:color w:val="000000"/>
          <w:sz w:val="24"/>
          <w:szCs w:val="24"/>
        </w:rPr>
        <w:t>TheMoRW</w:t>
      </w:r>
      <w:proofErr w:type="spellEnd"/>
      <w:r w:rsidRPr="00482509">
        <w:rPr>
          <w:rFonts w:ascii="Palatino Linotype" w:eastAsia="Times New Roman" w:hAnsi="Palatino Linotype" w:cs="Times New Roman"/>
          <w:color w:val="000000"/>
          <w:sz w:val="24"/>
          <w:szCs w:val="24"/>
        </w:rPr>
        <w:t xml:space="preserve"> Twitter @TheMoRW  </w:t>
      </w:r>
    </w:p>
    <w:p w14:paraId="5504444D" w14:textId="77777777" w:rsidR="00DA1C6E" w:rsidRPr="00DA1C6E" w:rsidRDefault="00DA1C6E" w:rsidP="00DA1C6E">
      <w:pPr>
        <w:spacing w:line="360" w:lineRule="auto"/>
        <w:rPr>
          <w:rFonts w:ascii="Palatino Linotype" w:eastAsia="Times New Roman" w:hAnsi="Palatino Linotype" w:cs="Times New Roman"/>
        </w:rPr>
      </w:pPr>
      <w:r w:rsidRPr="00DA1C6E">
        <w:rPr>
          <w:rFonts w:ascii="Palatino Linotype" w:eastAsia="Times New Roman" w:hAnsi="Palatino Linotype" w:cs="Times New Roman"/>
          <w:b/>
          <w:bCs/>
        </w:rPr>
        <w:t>ENDS</w:t>
      </w:r>
    </w:p>
    <w:p w14:paraId="1FBD139E" w14:textId="77777777" w:rsidR="00DA1C6E" w:rsidRPr="00DA1C6E" w:rsidRDefault="00DA1C6E" w:rsidP="00DA1C6E">
      <w:pPr>
        <w:spacing w:line="360" w:lineRule="auto"/>
        <w:rPr>
          <w:rFonts w:ascii="Palatino Linotype" w:eastAsia="Times New Roman" w:hAnsi="Palatino Linotype" w:cs="Times New Roman"/>
          <w:b/>
          <w:bCs/>
        </w:rPr>
      </w:pPr>
      <w:r w:rsidRPr="00DA1C6E">
        <w:rPr>
          <w:rFonts w:ascii="Palatino Linotype" w:eastAsia="Times New Roman" w:hAnsi="Palatino Linotype" w:cs="Times New Roman"/>
          <w:b/>
          <w:bCs/>
        </w:rPr>
        <w:t>Editor’s Notes</w:t>
      </w:r>
    </w:p>
    <w:p w14:paraId="33A65F7A" w14:textId="77777777" w:rsidR="00DA1C6E" w:rsidRPr="00DA1C6E" w:rsidRDefault="00DA1C6E" w:rsidP="00DA1C6E">
      <w:pPr>
        <w:spacing w:line="360" w:lineRule="auto"/>
        <w:rPr>
          <w:rFonts w:ascii="Palatino Linotype" w:eastAsia="Times New Roman" w:hAnsi="Palatino Linotype" w:cs="Times New Roman"/>
        </w:rPr>
      </w:pPr>
      <w:r w:rsidRPr="00DA1C6E">
        <w:rPr>
          <w:rFonts w:ascii="Palatino Linotype" w:eastAsia="Times New Roman" w:hAnsi="Palatino Linotype" w:cs="Times New Roman"/>
        </w:rPr>
        <w:t xml:space="preserve">For further information, images and interview opportunities, please contact Fiona Blake, Development Manager via 07938 376 965 </w:t>
      </w:r>
      <w:hyperlink r:id="rId11" w:history="1">
        <w:r w:rsidRPr="00DA1C6E">
          <w:rPr>
            <w:rFonts w:ascii="Palatino Linotype" w:eastAsia="Times New Roman" w:hAnsi="Palatino Linotype" w:cs="Times New Roman"/>
            <w:color w:val="0563C1" w:themeColor="hyperlink"/>
            <w:u w:val="single"/>
          </w:rPr>
          <w:t>fiona@museumofroyalworcester.org</w:t>
        </w:r>
      </w:hyperlink>
      <w:r w:rsidRPr="00DA1C6E">
        <w:rPr>
          <w:rFonts w:ascii="Palatino Linotype" w:eastAsia="Times New Roman" w:hAnsi="Palatino Linotype" w:cs="Times New Roman"/>
        </w:rPr>
        <w:t xml:space="preserve"> or Sophie Heath, Museum Director 07940 538 154 </w:t>
      </w:r>
      <w:hyperlink r:id="rId12" w:history="1">
        <w:r w:rsidRPr="00DA1C6E">
          <w:rPr>
            <w:rFonts w:ascii="Palatino Linotype" w:eastAsia="Times New Roman" w:hAnsi="Palatino Linotype" w:cs="Times New Roman"/>
            <w:color w:val="0563C1" w:themeColor="hyperlink"/>
            <w:u w:val="single"/>
          </w:rPr>
          <w:t>sophie@museumofroyalworcester.org</w:t>
        </w:r>
      </w:hyperlink>
      <w:r w:rsidRPr="00DA1C6E">
        <w:rPr>
          <w:rFonts w:ascii="Palatino Linotype" w:eastAsia="Times New Roman" w:hAnsi="Palatino Linotype" w:cs="Times New Roman"/>
        </w:rPr>
        <w:t xml:space="preserve"> </w:t>
      </w:r>
    </w:p>
    <w:p w14:paraId="10A9A550" w14:textId="1CB2324E" w:rsidR="00DA1C6E" w:rsidRPr="00DA1C6E" w:rsidRDefault="00DA1C6E" w:rsidP="00DA1C6E">
      <w:pPr>
        <w:spacing w:line="360" w:lineRule="auto"/>
        <w:rPr>
          <w:rFonts w:ascii="Palatino Linotype" w:eastAsia="Times New Roman" w:hAnsi="Palatino Linotype" w:cs="Times New Roman"/>
        </w:rPr>
      </w:pPr>
      <w:r w:rsidRPr="005E09A3">
        <w:rPr>
          <w:rFonts w:ascii="Palatino Linotype" w:eastAsia="Times New Roman" w:hAnsi="Palatino Linotype" w:cs="Times New Roman"/>
          <w:noProof/>
        </w:rPr>
        <w:lastRenderedPageBreak/>
        <w:drawing>
          <wp:anchor distT="0" distB="0" distL="114300" distR="114300" simplePos="0" relativeHeight="251660288" behindDoc="1" locked="0" layoutInCell="1" allowOverlap="1" wp14:anchorId="291E78FD" wp14:editId="003C19B0">
            <wp:simplePos x="0" y="0"/>
            <wp:positionH relativeFrom="column">
              <wp:posOffset>3505835</wp:posOffset>
            </wp:positionH>
            <wp:positionV relativeFrom="paragraph">
              <wp:posOffset>1363345</wp:posOffset>
            </wp:positionV>
            <wp:extent cx="2181225" cy="833120"/>
            <wp:effectExtent l="0" t="0" r="9525" b="5080"/>
            <wp:wrapTight wrapText="bothSides">
              <wp:wrapPolygon edited="0">
                <wp:start x="0" y="0"/>
                <wp:lineTo x="0" y="21238"/>
                <wp:lineTo x="21506" y="21238"/>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C6E">
        <w:rPr>
          <w:rFonts w:ascii="Palatino Linotype" w:eastAsia="Times New Roman" w:hAnsi="Palatino Linotype" w:cs="Arial"/>
          <w:b/>
          <w:bCs/>
        </w:rPr>
        <w:t xml:space="preserve">About the Museum of Royal Worcester </w:t>
      </w:r>
    </w:p>
    <w:p w14:paraId="5737A74E" w14:textId="77777777" w:rsidR="00DA1C6E" w:rsidRPr="00DA1C6E" w:rsidRDefault="00DA1C6E" w:rsidP="00DA1C6E">
      <w:pPr>
        <w:spacing w:before="100" w:beforeAutospacing="1" w:after="100" w:afterAutospacing="1" w:line="360" w:lineRule="auto"/>
        <w:rPr>
          <w:rFonts w:ascii="Palatino Linotype" w:eastAsia="Times New Roman" w:hAnsi="Palatino Linotype" w:cs="Arial"/>
          <w:bCs/>
          <w:lang w:eastAsia="en-GB"/>
        </w:rPr>
      </w:pPr>
      <w:r w:rsidRPr="00DA1C6E">
        <w:rPr>
          <w:rFonts w:ascii="Palatino Linotype" w:eastAsia="Times New Roman" w:hAnsi="Palatino Linotype" w:cs="Arial"/>
          <w:bCs/>
          <w:lang w:eastAsia="en-GB"/>
        </w:rPr>
        <w:t>We are an independent charitable trust looking after the largest collection of Worcester porcelain in the world, over 10,000 objects, and the important factory archive. It was established in 1946 by Charles Dyson Perrins to make this design heritage available to the public as a permanent exhibition. It reopened in June 2018 following a 3-year £1.7M refurbishment project supported by The National Lottery Heritage Fund that completely refreshed and reinterpreted the displays.</w:t>
      </w:r>
    </w:p>
    <w:p w14:paraId="0D1A52DA" w14:textId="77777777" w:rsidR="00DA1C6E" w:rsidRPr="00DA1C6E" w:rsidRDefault="00DA1C6E" w:rsidP="00DA1C6E">
      <w:pPr>
        <w:spacing w:before="100" w:beforeAutospacing="1" w:after="100" w:afterAutospacing="1" w:line="360" w:lineRule="auto"/>
        <w:rPr>
          <w:rFonts w:ascii="Palatino Linotype" w:eastAsia="Times New Roman" w:hAnsi="Palatino Linotype" w:cs="Times New Roman"/>
          <w:lang w:eastAsia="en-GB"/>
        </w:rPr>
      </w:pPr>
      <w:r w:rsidRPr="00DA1C6E">
        <w:rPr>
          <w:rFonts w:ascii="Palatino Linotype" w:eastAsia="Times New Roman" w:hAnsi="Palatino Linotype" w:cs="Times New Roman"/>
          <w:lang w:eastAsia="en-GB"/>
        </w:rPr>
        <w:t>The Museum relies on admission charges, gift aid on entrance, shop sales, image licensing and fundraising to sustain its work:</w:t>
      </w:r>
    </w:p>
    <w:p w14:paraId="45E91DCE" w14:textId="77777777" w:rsidR="00DA1C6E" w:rsidRPr="00DA1C6E" w:rsidRDefault="00DA1C6E" w:rsidP="00DA1C6E">
      <w:pPr>
        <w:numPr>
          <w:ilvl w:val="0"/>
          <w:numId w:val="1"/>
        </w:numPr>
        <w:spacing w:line="360" w:lineRule="auto"/>
        <w:contextualSpacing/>
        <w:rPr>
          <w:rFonts w:ascii="Palatino Linotype" w:eastAsia="Times New Roman" w:hAnsi="Palatino Linotype" w:cs="Times New Roman"/>
          <w:color w:val="000000"/>
        </w:rPr>
      </w:pPr>
      <w:r w:rsidRPr="00DA1C6E">
        <w:rPr>
          <w:rFonts w:ascii="Palatino Linotype" w:eastAsia="Times New Roman" w:hAnsi="Palatino Linotype" w:cs="Times New Roman"/>
          <w:b/>
          <w:bCs/>
          <w:color w:val="000000"/>
        </w:rPr>
        <w:t>£25</w:t>
      </w:r>
      <w:r w:rsidRPr="00DA1C6E">
        <w:rPr>
          <w:rFonts w:ascii="Palatino Linotype" w:eastAsia="Times New Roman" w:hAnsi="Palatino Linotype" w:cs="Times New Roman"/>
          <w:color w:val="000000"/>
        </w:rPr>
        <w:t xml:space="preserve"> is enough to </w:t>
      </w:r>
      <w:r w:rsidRPr="00DA1C6E">
        <w:rPr>
          <w:rFonts w:ascii="Palatino Linotype" w:eastAsia="Times New Roman" w:hAnsi="Palatino Linotype" w:cs="Times New Roman"/>
          <w:b/>
          <w:bCs/>
          <w:color w:val="000000"/>
        </w:rPr>
        <w:t>photograph</w:t>
      </w:r>
      <w:r w:rsidRPr="00DA1C6E">
        <w:rPr>
          <w:rFonts w:ascii="Palatino Linotype" w:eastAsia="Times New Roman" w:hAnsi="Palatino Linotype" w:cs="Times New Roman"/>
          <w:color w:val="000000"/>
        </w:rPr>
        <w:t xml:space="preserve"> and preserve online</w:t>
      </w:r>
      <w:r w:rsidRPr="00DA1C6E">
        <w:rPr>
          <w:rFonts w:ascii="Palatino Linotype" w:eastAsia="Times New Roman" w:hAnsi="Palatino Linotype" w:cs="Times New Roman"/>
          <w:b/>
          <w:bCs/>
          <w:color w:val="000000"/>
        </w:rPr>
        <w:t xml:space="preserve"> an object of beauty</w:t>
      </w:r>
      <w:r w:rsidRPr="00DA1C6E">
        <w:rPr>
          <w:rFonts w:ascii="Palatino Linotype" w:eastAsia="Times New Roman" w:hAnsi="Palatino Linotype" w:cs="Times New Roman"/>
          <w:color w:val="000000"/>
        </w:rPr>
        <w:t>, such as the precious pattern books and artists’ watercolours</w:t>
      </w:r>
    </w:p>
    <w:p w14:paraId="1B2952E9" w14:textId="77777777" w:rsidR="00DA1C6E" w:rsidRPr="00DA1C6E" w:rsidRDefault="00DA1C6E" w:rsidP="00DA1C6E">
      <w:pPr>
        <w:numPr>
          <w:ilvl w:val="0"/>
          <w:numId w:val="1"/>
        </w:numPr>
        <w:tabs>
          <w:tab w:val="left" w:pos="2565"/>
        </w:tabs>
        <w:spacing w:line="360" w:lineRule="auto"/>
        <w:contextualSpacing/>
        <w:rPr>
          <w:rFonts w:ascii="Palatino Linotype" w:eastAsia="Times New Roman" w:hAnsi="Palatino Linotype" w:cs="Times New Roman"/>
          <w:color w:val="000000"/>
        </w:rPr>
      </w:pPr>
      <w:r w:rsidRPr="00DA1C6E">
        <w:rPr>
          <w:rFonts w:ascii="Palatino Linotype" w:eastAsia="Times New Roman" w:hAnsi="Palatino Linotype" w:cs="Times New Roman"/>
          <w:b/>
          <w:bCs/>
          <w:color w:val="000000"/>
        </w:rPr>
        <w:t>£50</w:t>
      </w:r>
      <w:r w:rsidRPr="00DA1C6E">
        <w:rPr>
          <w:rFonts w:ascii="Palatino Linotype" w:eastAsia="Times New Roman" w:hAnsi="Palatino Linotype" w:cs="Times New Roman"/>
          <w:color w:val="000000"/>
        </w:rPr>
        <w:t xml:space="preserve"> could develop </w:t>
      </w:r>
      <w:r w:rsidRPr="00DA1C6E">
        <w:rPr>
          <w:rFonts w:ascii="Palatino Linotype" w:eastAsia="Times New Roman" w:hAnsi="Palatino Linotype" w:cs="Times New Roman"/>
          <w:b/>
          <w:bCs/>
          <w:color w:val="000000"/>
        </w:rPr>
        <w:t>learning resources</w:t>
      </w:r>
      <w:r w:rsidRPr="00DA1C6E">
        <w:rPr>
          <w:rFonts w:ascii="Palatino Linotype" w:eastAsia="Times New Roman" w:hAnsi="Palatino Linotype" w:cs="Times New Roman"/>
          <w:color w:val="000000"/>
        </w:rPr>
        <w:t xml:space="preserve"> for families home-schooling and schools re-opening</w:t>
      </w:r>
    </w:p>
    <w:p w14:paraId="1B5E7DC7" w14:textId="77777777" w:rsidR="00DA1C6E" w:rsidRPr="00DA1C6E" w:rsidRDefault="00DA1C6E" w:rsidP="00DA1C6E">
      <w:pPr>
        <w:numPr>
          <w:ilvl w:val="0"/>
          <w:numId w:val="1"/>
        </w:numPr>
        <w:tabs>
          <w:tab w:val="left" w:pos="2565"/>
        </w:tabs>
        <w:spacing w:line="360" w:lineRule="auto"/>
        <w:contextualSpacing/>
        <w:rPr>
          <w:rFonts w:ascii="Palatino Linotype" w:eastAsia="Times New Roman" w:hAnsi="Palatino Linotype" w:cs="Arial"/>
          <w:color w:val="000000"/>
        </w:rPr>
      </w:pPr>
      <w:r w:rsidRPr="00DA1C6E">
        <w:rPr>
          <w:rFonts w:ascii="Palatino Linotype" w:eastAsia="Times New Roman" w:hAnsi="Palatino Linotype" w:cs="Times New Roman"/>
          <w:b/>
          <w:bCs/>
          <w:color w:val="000000"/>
        </w:rPr>
        <w:t>£100</w:t>
      </w:r>
      <w:r w:rsidRPr="00DA1C6E">
        <w:rPr>
          <w:rFonts w:ascii="Palatino Linotype" w:eastAsia="Times New Roman" w:hAnsi="Palatino Linotype" w:cs="Times New Roman"/>
          <w:color w:val="000000"/>
        </w:rPr>
        <w:t xml:space="preserve"> could fund the </w:t>
      </w:r>
      <w:r w:rsidRPr="00DA1C6E">
        <w:rPr>
          <w:rFonts w:ascii="Palatino Linotype" w:eastAsia="Times New Roman" w:hAnsi="Palatino Linotype" w:cs="Arial"/>
          <w:color w:val="000000"/>
        </w:rPr>
        <w:t xml:space="preserve">curator’s time spent </w:t>
      </w:r>
      <w:r w:rsidRPr="00DA1C6E">
        <w:rPr>
          <w:rFonts w:ascii="Palatino Linotype" w:eastAsia="Times New Roman" w:hAnsi="Palatino Linotype" w:cs="Arial"/>
          <w:b/>
          <w:bCs/>
          <w:color w:val="000000"/>
        </w:rPr>
        <w:t>looking after the collection and making it accessible</w:t>
      </w:r>
    </w:p>
    <w:p w14:paraId="130BF990" w14:textId="77777777" w:rsidR="00DA1C6E" w:rsidRPr="00DA1C6E" w:rsidRDefault="00DA1C6E" w:rsidP="00DA1C6E">
      <w:pPr>
        <w:numPr>
          <w:ilvl w:val="0"/>
          <w:numId w:val="1"/>
        </w:numPr>
        <w:tabs>
          <w:tab w:val="left" w:pos="2565"/>
        </w:tabs>
        <w:spacing w:line="360" w:lineRule="auto"/>
        <w:contextualSpacing/>
        <w:rPr>
          <w:rFonts w:ascii="Palatino Linotype" w:eastAsia="Times New Roman" w:hAnsi="Palatino Linotype" w:cs="Arial"/>
          <w:color w:val="000000"/>
        </w:rPr>
      </w:pPr>
      <w:r w:rsidRPr="00DA1C6E">
        <w:rPr>
          <w:rFonts w:ascii="Palatino Linotype" w:eastAsia="Times New Roman" w:hAnsi="Palatino Linotype" w:cs="Arial"/>
          <w:b/>
          <w:bCs/>
          <w:color w:val="000000"/>
        </w:rPr>
        <w:t>£250</w:t>
      </w:r>
      <w:r w:rsidRPr="00DA1C6E">
        <w:rPr>
          <w:rFonts w:ascii="Palatino Linotype" w:eastAsia="Times New Roman" w:hAnsi="Palatino Linotype" w:cs="Arial"/>
          <w:color w:val="000000"/>
        </w:rPr>
        <w:t xml:space="preserve"> would replace the lost income from a group visit with a talk and help towards the launch of our Creative Ceramic Café this year</w:t>
      </w:r>
    </w:p>
    <w:p w14:paraId="2EA08FD5" w14:textId="77777777" w:rsidR="000A7897" w:rsidRDefault="00DA1C6E" w:rsidP="00DA1C6E">
      <w:pPr>
        <w:spacing w:before="100" w:beforeAutospacing="1" w:after="100" w:afterAutospacing="1" w:line="360" w:lineRule="auto"/>
        <w:rPr>
          <w:rFonts w:ascii="Palatino Linotype" w:eastAsia="Times New Roman" w:hAnsi="Palatino Linotype" w:cs="Times New Roman"/>
          <w:lang w:eastAsia="en-GB"/>
        </w:rPr>
      </w:pPr>
      <w:r w:rsidRPr="00DA1C6E">
        <w:rPr>
          <w:rFonts w:ascii="Palatino Linotype" w:eastAsia="Times New Roman" w:hAnsi="Palatino Linotype" w:cs="Times New Roman"/>
          <w:lang w:eastAsia="en-GB"/>
        </w:rPr>
        <w:t xml:space="preserve">Museum of Royal Worcester, Severn St, Worcester WR1 2ND  </w:t>
      </w:r>
    </w:p>
    <w:p w14:paraId="6B6C40A5" w14:textId="77777777" w:rsidR="000A7897" w:rsidRDefault="00DA1C6E" w:rsidP="00DA1C6E">
      <w:pPr>
        <w:spacing w:before="100" w:beforeAutospacing="1" w:after="100" w:afterAutospacing="1" w:line="360" w:lineRule="auto"/>
        <w:rPr>
          <w:rFonts w:ascii="Palatino Linotype" w:eastAsia="Times New Roman" w:hAnsi="Palatino Linotype" w:cs="Times New Roman"/>
          <w:lang w:eastAsia="en-GB"/>
        </w:rPr>
      </w:pPr>
      <w:r w:rsidRPr="00DA1C6E">
        <w:rPr>
          <w:rFonts w:ascii="Palatino Linotype" w:eastAsia="Times New Roman" w:hAnsi="Palatino Linotype" w:cs="Times New Roman"/>
          <w:lang w:eastAsia="en-GB"/>
        </w:rPr>
        <w:t>Chairman: Sir Michael Perry GBE</w:t>
      </w:r>
      <w:r w:rsidR="000A7897">
        <w:rPr>
          <w:rFonts w:ascii="Palatino Linotype" w:eastAsia="Times New Roman" w:hAnsi="Palatino Linotype" w:cs="Times New Roman"/>
          <w:lang w:eastAsia="en-GB"/>
        </w:rPr>
        <w:t xml:space="preserve"> </w:t>
      </w:r>
    </w:p>
    <w:p w14:paraId="4D71BA9D" w14:textId="07DAAEB0" w:rsidR="00DA1C6E" w:rsidRPr="00DA1C6E" w:rsidRDefault="000A7897" w:rsidP="00DA1C6E">
      <w:pPr>
        <w:spacing w:before="100" w:beforeAutospacing="1" w:after="100" w:afterAutospacing="1" w:line="360" w:lineRule="auto"/>
        <w:rPr>
          <w:rFonts w:ascii="Palatino Linotype" w:eastAsia="Times New Roman" w:hAnsi="Palatino Linotype" w:cs="Times New Roman"/>
          <w:lang w:eastAsia="en-GB"/>
        </w:rPr>
      </w:pPr>
      <w:r>
        <w:rPr>
          <w:rFonts w:ascii="Palatino Linotype" w:eastAsia="Times New Roman" w:hAnsi="Palatino Linotype" w:cs="Times New Roman"/>
          <w:lang w:eastAsia="en-GB"/>
        </w:rPr>
        <w:t>Patron: Henry Sandon</w:t>
      </w:r>
    </w:p>
    <w:p w14:paraId="604713E5" w14:textId="7742769C" w:rsidR="00344A2D" w:rsidRPr="002A0CD8" w:rsidRDefault="00DA1C6E" w:rsidP="002A0CD8">
      <w:pPr>
        <w:spacing w:line="360" w:lineRule="auto"/>
        <w:rPr>
          <w:rFonts w:ascii="Palatino Linotype" w:eastAsia="Times New Roman" w:hAnsi="Palatino Linotype" w:cs="Times New Roman"/>
          <w:sz w:val="16"/>
          <w:szCs w:val="16"/>
        </w:rPr>
      </w:pPr>
      <w:r w:rsidRPr="00DA1C6E">
        <w:rPr>
          <w:rFonts w:ascii="Palatino Linotype" w:eastAsia="Times New Roman" w:hAnsi="Palatino Linotype" w:cs="Times New Roman"/>
          <w:sz w:val="16"/>
          <w:szCs w:val="16"/>
        </w:rPr>
        <w:t xml:space="preserve">“Royal Worcester” and the C51 crown device are registered by and used under kind permission from </w:t>
      </w:r>
      <w:proofErr w:type="spellStart"/>
      <w:r w:rsidRPr="00DA1C6E">
        <w:rPr>
          <w:rFonts w:ascii="Palatino Linotype" w:eastAsia="Times New Roman" w:hAnsi="Palatino Linotype" w:cs="Times New Roman"/>
          <w:sz w:val="16"/>
          <w:szCs w:val="16"/>
        </w:rPr>
        <w:t>Portmeirion</w:t>
      </w:r>
      <w:proofErr w:type="spellEnd"/>
      <w:r w:rsidRPr="00DA1C6E">
        <w:rPr>
          <w:rFonts w:ascii="Palatino Linotype" w:eastAsia="Times New Roman" w:hAnsi="Palatino Linotype" w:cs="Times New Roman"/>
          <w:sz w:val="16"/>
          <w:szCs w:val="16"/>
        </w:rPr>
        <w:t xml:space="preserve"> Group UK Ltd to whom all rights are reserved.</w:t>
      </w:r>
    </w:p>
    <w:sectPr w:rsidR="00344A2D" w:rsidRPr="002A0CD8" w:rsidSect="00341BA4">
      <w:pgSz w:w="11906" w:h="16838"/>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C50FA"/>
    <w:multiLevelType w:val="hybridMultilevel"/>
    <w:tmpl w:val="AAFC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96589"/>
    <w:multiLevelType w:val="multilevel"/>
    <w:tmpl w:val="2B2C8852"/>
    <w:lvl w:ilvl="0">
      <w:start w:val="1"/>
      <w:numFmt w:val="bullet"/>
      <w:lvlText w:val="●"/>
      <w:lvlJc w:val="left"/>
      <w:pPr>
        <w:ind w:left="360" w:hanging="360"/>
      </w:pPr>
      <w:rPr>
        <w:rFonts w:ascii="Noto Sans Symbols" w:eastAsia="Times New Roman" w:hAnsi="Noto Sans Symbols"/>
        <w:vertAlign w:val="baseline"/>
      </w:rPr>
    </w:lvl>
    <w:lvl w:ilvl="1">
      <w:start w:val="1"/>
      <w:numFmt w:val="bullet"/>
      <w:lvlText w:val="o"/>
      <w:lvlJc w:val="left"/>
      <w:pPr>
        <w:ind w:left="1080" w:hanging="360"/>
      </w:pPr>
      <w:rPr>
        <w:rFonts w:ascii="Courier New" w:eastAsia="Times New Roman" w:hAnsi="Courier New"/>
        <w:vertAlign w:val="baseline"/>
      </w:rPr>
    </w:lvl>
    <w:lvl w:ilvl="2">
      <w:start w:val="1"/>
      <w:numFmt w:val="bullet"/>
      <w:lvlText w:val="▪"/>
      <w:lvlJc w:val="left"/>
      <w:pPr>
        <w:ind w:left="1800" w:hanging="360"/>
      </w:pPr>
      <w:rPr>
        <w:rFonts w:ascii="Noto Sans Symbols" w:eastAsia="Times New Roman" w:hAnsi="Noto Sans Symbols"/>
        <w:vertAlign w:val="baseline"/>
      </w:rPr>
    </w:lvl>
    <w:lvl w:ilvl="3">
      <w:start w:val="1"/>
      <w:numFmt w:val="bullet"/>
      <w:lvlText w:val="●"/>
      <w:lvlJc w:val="left"/>
      <w:pPr>
        <w:ind w:left="2520" w:hanging="360"/>
      </w:pPr>
      <w:rPr>
        <w:rFonts w:ascii="Noto Sans Symbols" w:eastAsia="Times New Roman" w:hAnsi="Noto Sans Symbols"/>
        <w:vertAlign w:val="baseline"/>
      </w:rPr>
    </w:lvl>
    <w:lvl w:ilvl="4">
      <w:start w:val="1"/>
      <w:numFmt w:val="bullet"/>
      <w:lvlText w:val="o"/>
      <w:lvlJc w:val="left"/>
      <w:pPr>
        <w:ind w:left="3240" w:hanging="360"/>
      </w:pPr>
      <w:rPr>
        <w:rFonts w:ascii="Courier New" w:eastAsia="Times New Roman" w:hAnsi="Courier New"/>
        <w:vertAlign w:val="baseline"/>
      </w:rPr>
    </w:lvl>
    <w:lvl w:ilvl="5">
      <w:start w:val="1"/>
      <w:numFmt w:val="bullet"/>
      <w:lvlText w:val="▪"/>
      <w:lvlJc w:val="left"/>
      <w:pPr>
        <w:ind w:left="3960" w:hanging="360"/>
      </w:pPr>
      <w:rPr>
        <w:rFonts w:ascii="Noto Sans Symbols" w:eastAsia="Times New Roman" w:hAnsi="Noto Sans Symbols"/>
        <w:vertAlign w:val="baseline"/>
      </w:rPr>
    </w:lvl>
    <w:lvl w:ilvl="6">
      <w:start w:val="1"/>
      <w:numFmt w:val="bullet"/>
      <w:lvlText w:val="●"/>
      <w:lvlJc w:val="left"/>
      <w:pPr>
        <w:ind w:left="4680" w:hanging="360"/>
      </w:pPr>
      <w:rPr>
        <w:rFonts w:ascii="Noto Sans Symbols" w:eastAsia="Times New Roman" w:hAnsi="Noto Sans Symbols"/>
        <w:vertAlign w:val="baseline"/>
      </w:rPr>
    </w:lvl>
    <w:lvl w:ilvl="7">
      <w:start w:val="1"/>
      <w:numFmt w:val="bullet"/>
      <w:lvlText w:val="o"/>
      <w:lvlJc w:val="left"/>
      <w:pPr>
        <w:ind w:left="5400" w:hanging="360"/>
      </w:pPr>
      <w:rPr>
        <w:rFonts w:ascii="Courier New" w:eastAsia="Times New Roman" w:hAnsi="Courier New"/>
        <w:vertAlign w:val="baseline"/>
      </w:rPr>
    </w:lvl>
    <w:lvl w:ilvl="8">
      <w:start w:val="1"/>
      <w:numFmt w:val="bullet"/>
      <w:lvlText w:val="▪"/>
      <w:lvlJc w:val="left"/>
      <w:pPr>
        <w:ind w:left="6120" w:hanging="360"/>
      </w:pPr>
      <w:rPr>
        <w:rFonts w:ascii="Noto Sans Symbols" w:eastAsia="Times New Roman" w:hAnsi="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C6E"/>
    <w:rsid w:val="00034F35"/>
    <w:rsid w:val="00041ADC"/>
    <w:rsid w:val="000A7897"/>
    <w:rsid w:val="000D5060"/>
    <w:rsid w:val="00103783"/>
    <w:rsid w:val="00106663"/>
    <w:rsid w:val="001100CC"/>
    <w:rsid w:val="00136DE6"/>
    <w:rsid w:val="00162079"/>
    <w:rsid w:val="001E3E48"/>
    <w:rsid w:val="001F170D"/>
    <w:rsid w:val="001F3513"/>
    <w:rsid w:val="002021A8"/>
    <w:rsid w:val="002125B1"/>
    <w:rsid w:val="00224699"/>
    <w:rsid w:val="002418D7"/>
    <w:rsid w:val="00256416"/>
    <w:rsid w:val="0027293B"/>
    <w:rsid w:val="002A0CD8"/>
    <w:rsid w:val="002E04C0"/>
    <w:rsid w:val="003060F7"/>
    <w:rsid w:val="00317C7A"/>
    <w:rsid w:val="00332616"/>
    <w:rsid w:val="00341BA4"/>
    <w:rsid w:val="00344A2D"/>
    <w:rsid w:val="003475EC"/>
    <w:rsid w:val="00352C04"/>
    <w:rsid w:val="003A1B05"/>
    <w:rsid w:val="003B183E"/>
    <w:rsid w:val="00433F6E"/>
    <w:rsid w:val="00436F88"/>
    <w:rsid w:val="004564D7"/>
    <w:rsid w:val="00474645"/>
    <w:rsid w:val="00482509"/>
    <w:rsid w:val="0048770D"/>
    <w:rsid w:val="00492A45"/>
    <w:rsid w:val="004A77BE"/>
    <w:rsid w:val="004B3126"/>
    <w:rsid w:val="004B5951"/>
    <w:rsid w:val="004C1BC6"/>
    <w:rsid w:val="004C2710"/>
    <w:rsid w:val="004C53BC"/>
    <w:rsid w:val="004D437E"/>
    <w:rsid w:val="004D5D4C"/>
    <w:rsid w:val="00512CBC"/>
    <w:rsid w:val="00530F21"/>
    <w:rsid w:val="0053587E"/>
    <w:rsid w:val="00576139"/>
    <w:rsid w:val="005A2BCB"/>
    <w:rsid w:val="005E09A3"/>
    <w:rsid w:val="005E252A"/>
    <w:rsid w:val="00684118"/>
    <w:rsid w:val="006C158F"/>
    <w:rsid w:val="006F17B2"/>
    <w:rsid w:val="006F7AFE"/>
    <w:rsid w:val="0074368E"/>
    <w:rsid w:val="00777A42"/>
    <w:rsid w:val="007E74D8"/>
    <w:rsid w:val="0083332D"/>
    <w:rsid w:val="008747BA"/>
    <w:rsid w:val="008757D5"/>
    <w:rsid w:val="008B39C9"/>
    <w:rsid w:val="008E70BB"/>
    <w:rsid w:val="009817AC"/>
    <w:rsid w:val="009875AB"/>
    <w:rsid w:val="00A525A5"/>
    <w:rsid w:val="00A75461"/>
    <w:rsid w:val="00A7713F"/>
    <w:rsid w:val="00A83BA3"/>
    <w:rsid w:val="00AA031A"/>
    <w:rsid w:val="00AA71D0"/>
    <w:rsid w:val="00AD5734"/>
    <w:rsid w:val="00B0503F"/>
    <w:rsid w:val="00B53A27"/>
    <w:rsid w:val="00B75123"/>
    <w:rsid w:val="00BB3397"/>
    <w:rsid w:val="00BB79EE"/>
    <w:rsid w:val="00BF7088"/>
    <w:rsid w:val="00C06ACC"/>
    <w:rsid w:val="00C40B1B"/>
    <w:rsid w:val="00C43E53"/>
    <w:rsid w:val="00C60954"/>
    <w:rsid w:val="00C916B4"/>
    <w:rsid w:val="00CA54AF"/>
    <w:rsid w:val="00CD4A06"/>
    <w:rsid w:val="00CD519D"/>
    <w:rsid w:val="00CE2137"/>
    <w:rsid w:val="00CE24E9"/>
    <w:rsid w:val="00CE5DB3"/>
    <w:rsid w:val="00D35A6A"/>
    <w:rsid w:val="00D87644"/>
    <w:rsid w:val="00DA1070"/>
    <w:rsid w:val="00DA1C6E"/>
    <w:rsid w:val="00DA238D"/>
    <w:rsid w:val="00E04FC9"/>
    <w:rsid w:val="00E36DAE"/>
    <w:rsid w:val="00E3772B"/>
    <w:rsid w:val="00F6175F"/>
    <w:rsid w:val="00FC30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96F8"/>
  <w15:chartTrackingRefBased/>
  <w15:docId w15:val="{30075DDA-3A94-47E4-B7F6-6C02D2B9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C6E"/>
    <w:rPr>
      <w:rFonts w:cs="Times New Roman"/>
      <w:color w:val="0563C1" w:themeColor="hyperlink"/>
      <w:u w:val="single"/>
    </w:rPr>
  </w:style>
  <w:style w:type="paragraph" w:styleId="NormalWeb">
    <w:name w:val="Normal (Web)"/>
    <w:basedOn w:val="Normal"/>
    <w:uiPriority w:val="99"/>
    <w:unhideWhenUsed/>
    <w:rsid w:val="00DA1C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A1C6E"/>
    <w:pPr>
      <w:ind w:left="720"/>
      <w:contextualSpacing/>
    </w:pPr>
    <w:rPr>
      <w:rFonts w:eastAsia="Times New Roman" w:cs="Times New Roman"/>
    </w:rPr>
  </w:style>
  <w:style w:type="character" w:styleId="Strong">
    <w:name w:val="Strong"/>
    <w:basedOn w:val="DefaultParagraphFont"/>
    <w:uiPriority w:val="22"/>
    <w:qFormat/>
    <w:rsid w:val="00DA1C6E"/>
    <w:rPr>
      <w:rFonts w:cs="Times New Roman"/>
      <w:b/>
      <w:bCs/>
    </w:rPr>
  </w:style>
  <w:style w:type="character" w:styleId="CommentReference">
    <w:name w:val="annotation reference"/>
    <w:basedOn w:val="DefaultParagraphFont"/>
    <w:uiPriority w:val="99"/>
    <w:semiHidden/>
    <w:unhideWhenUsed/>
    <w:rsid w:val="004A77BE"/>
    <w:rPr>
      <w:sz w:val="16"/>
      <w:szCs w:val="16"/>
    </w:rPr>
  </w:style>
  <w:style w:type="paragraph" w:styleId="CommentText">
    <w:name w:val="annotation text"/>
    <w:basedOn w:val="Normal"/>
    <w:link w:val="CommentTextChar"/>
    <w:uiPriority w:val="99"/>
    <w:semiHidden/>
    <w:unhideWhenUsed/>
    <w:rsid w:val="004A77BE"/>
    <w:pPr>
      <w:spacing w:line="240" w:lineRule="auto"/>
    </w:pPr>
    <w:rPr>
      <w:sz w:val="20"/>
      <w:szCs w:val="20"/>
    </w:rPr>
  </w:style>
  <w:style w:type="character" w:customStyle="1" w:styleId="CommentTextChar">
    <w:name w:val="Comment Text Char"/>
    <w:basedOn w:val="DefaultParagraphFont"/>
    <w:link w:val="CommentText"/>
    <w:uiPriority w:val="99"/>
    <w:semiHidden/>
    <w:rsid w:val="004A77BE"/>
    <w:rPr>
      <w:sz w:val="20"/>
      <w:szCs w:val="20"/>
    </w:rPr>
  </w:style>
  <w:style w:type="paragraph" w:styleId="CommentSubject">
    <w:name w:val="annotation subject"/>
    <w:basedOn w:val="CommentText"/>
    <w:next w:val="CommentText"/>
    <w:link w:val="CommentSubjectChar"/>
    <w:uiPriority w:val="99"/>
    <w:semiHidden/>
    <w:unhideWhenUsed/>
    <w:rsid w:val="004A77BE"/>
    <w:rPr>
      <w:b/>
      <w:bCs/>
    </w:rPr>
  </w:style>
  <w:style w:type="character" w:customStyle="1" w:styleId="CommentSubjectChar">
    <w:name w:val="Comment Subject Char"/>
    <w:basedOn w:val="CommentTextChar"/>
    <w:link w:val="CommentSubject"/>
    <w:uiPriority w:val="99"/>
    <w:semiHidden/>
    <w:rsid w:val="004A77BE"/>
    <w:rPr>
      <w:b/>
      <w:bCs/>
      <w:sz w:val="20"/>
      <w:szCs w:val="20"/>
    </w:rPr>
  </w:style>
  <w:style w:type="paragraph" w:styleId="BalloonText">
    <w:name w:val="Balloon Text"/>
    <w:basedOn w:val="Normal"/>
    <w:link w:val="BalloonTextChar"/>
    <w:uiPriority w:val="99"/>
    <w:semiHidden/>
    <w:unhideWhenUsed/>
    <w:rsid w:val="004A7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E"/>
    <w:rPr>
      <w:rFonts w:ascii="Segoe UI" w:hAnsi="Segoe UI" w:cs="Segoe UI"/>
      <w:sz w:val="18"/>
      <w:szCs w:val="18"/>
    </w:rPr>
  </w:style>
  <w:style w:type="character" w:styleId="FollowedHyperlink">
    <w:name w:val="FollowedHyperlink"/>
    <w:basedOn w:val="DefaultParagraphFont"/>
    <w:uiPriority w:val="99"/>
    <w:semiHidden/>
    <w:unhideWhenUsed/>
    <w:rsid w:val="00332616"/>
    <w:rPr>
      <w:color w:val="954F72" w:themeColor="followedHyperlink"/>
      <w:u w:val="single"/>
    </w:rPr>
  </w:style>
  <w:style w:type="character" w:styleId="UnresolvedMention">
    <w:name w:val="Unresolved Mention"/>
    <w:basedOn w:val="DefaultParagraphFont"/>
    <w:uiPriority w:val="99"/>
    <w:semiHidden/>
    <w:unhideWhenUsed/>
    <w:rsid w:val="00AA7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164086">
      <w:bodyDiv w:val="1"/>
      <w:marLeft w:val="0"/>
      <w:marRight w:val="0"/>
      <w:marTop w:val="0"/>
      <w:marBottom w:val="0"/>
      <w:divBdr>
        <w:top w:val="none" w:sz="0" w:space="0" w:color="auto"/>
        <w:left w:val="none" w:sz="0" w:space="0" w:color="auto"/>
        <w:bottom w:val="none" w:sz="0" w:space="0" w:color="auto"/>
        <w:right w:val="none" w:sz="0" w:space="0" w:color="auto"/>
      </w:divBdr>
    </w:div>
    <w:div w:id="161717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eumofroyalworcester.org/your-visit/"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museumofroyalworcester.org/whats-on/" TargetMode="External"/><Relationship Id="rId12" Type="http://schemas.openxmlformats.org/officeDocument/2006/relationships/hyperlink" Target="mailto:sophie@museumofroyalworces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mailto:fiona@museumofroyalworcester.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file:///\\192.168.1.2\Museum_Team\SHARED%20FILES\COMMUNICATIONS\2020%20Press%20Releases\virginmoneygiving.com\fund\MoRW-ResilienceFu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 (Student)</dc:creator>
  <cp:keywords/>
  <dc:description/>
  <cp:lastModifiedBy>Fiona Blake</cp:lastModifiedBy>
  <cp:revision>5</cp:revision>
  <dcterms:created xsi:type="dcterms:W3CDTF">2020-09-14T15:03:00Z</dcterms:created>
  <dcterms:modified xsi:type="dcterms:W3CDTF">2020-09-15T09:51:00Z</dcterms:modified>
</cp:coreProperties>
</file>