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AB3E2" w14:textId="77777777" w:rsidR="00731439" w:rsidRDefault="00731439">
      <w:pPr>
        <w:pStyle w:val="Heading2"/>
        <w:spacing w:before="0" w:after="0"/>
        <w:rPr>
          <w:rFonts w:ascii="Calibri" w:eastAsia="Calibri" w:hAnsi="Calibri" w:cs="Calibri"/>
          <w:b/>
          <w:sz w:val="34"/>
          <w:szCs w:val="34"/>
        </w:rPr>
      </w:pPr>
      <w:bookmarkStart w:id="0" w:name="_m6dfjhxf6qcg" w:colFirst="0" w:colLast="0"/>
      <w:bookmarkEnd w:id="0"/>
    </w:p>
    <w:p w14:paraId="73D3D62A" w14:textId="77777777" w:rsidR="00731439" w:rsidRDefault="00264FC6">
      <w:pPr>
        <w:pStyle w:val="Heading2"/>
        <w:spacing w:before="0" w:after="0"/>
        <w:rPr>
          <w:rFonts w:ascii="Calibri" w:eastAsia="Calibri" w:hAnsi="Calibri" w:cs="Calibri"/>
          <w:b/>
          <w:color w:val="FFFF00"/>
          <w:sz w:val="34"/>
          <w:szCs w:val="34"/>
          <w:highlight w:val="black"/>
        </w:rPr>
      </w:pPr>
      <w:bookmarkStart w:id="1" w:name="_4dg9dsij9os8" w:colFirst="0" w:colLast="0"/>
      <w:bookmarkEnd w:id="1"/>
      <w:r>
        <w:rPr>
          <w:rFonts w:ascii="Calibri" w:eastAsia="Calibri" w:hAnsi="Calibri" w:cs="Calibri"/>
          <w:b/>
          <w:sz w:val="34"/>
          <w:szCs w:val="34"/>
        </w:rPr>
        <w:t>Call to Action: New Voices Learning Module</w:t>
      </w:r>
    </w:p>
    <w:p w14:paraId="20CC0D35" w14:textId="77777777" w:rsidR="00731439" w:rsidRDefault="00264FC6">
      <w:pPr>
        <w:rPr>
          <w:color w:val="FFFF00"/>
          <w:highlight w:val="black"/>
        </w:rPr>
      </w:pPr>
      <w:r>
        <w:rPr>
          <w:noProof/>
          <w:color w:val="FFFF00"/>
          <w:highlight w:val="black"/>
        </w:rPr>
        <w:drawing>
          <wp:inline distT="114300" distB="114300" distL="114300" distR="114300" wp14:anchorId="72686B0B" wp14:editId="2ADF844D">
            <wp:extent cx="5195888" cy="3442543"/>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5195888" cy="3442543"/>
                    </a:xfrm>
                    <a:prstGeom prst="rect">
                      <a:avLst/>
                    </a:prstGeom>
                    <a:ln/>
                  </pic:spPr>
                </pic:pic>
              </a:graphicData>
            </a:graphic>
          </wp:inline>
        </w:drawing>
      </w:r>
    </w:p>
    <w:p w14:paraId="4F237F26" w14:textId="77777777" w:rsidR="00731439" w:rsidRDefault="00731439">
      <w:pPr>
        <w:rPr>
          <w:highlight w:val="yellow"/>
        </w:rPr>
      </w:pPr>
    </w:p>
    <w:p w14:paraId="1FD1A6EE" w14:textId="77777777" w:rsidR="00731439" w:rsidRDefault="00264FC6">
      <w:pPr>
        <w:pStyle w:val="Subtitle"/>
        <w:shd w:val="clear" w:color="auto" w:fill="FEFEFE"/>
        <w:spacing w:after="200"/>
        <w:rPr>
          <w:rFonts w:ascii="Calibri" w:eastAsia="Calibri" w:hAnsi="Calibri" w:cs="Calibri"/>
          <w:b/>
          <w:color w:val="000000"/>
          <w:sz w:val="34"/>
          <w:szCs w:val="34"/>
        </w:rPr>
      </w:pPr>
      <w:bookmarkStart w:id="2" w:name="_ked2m9wutvw" w:colFirst="0" w:colLast="0"/>
      <w:bookmarkEnd w:id="2"/>
      <w:r>
        <w:rPr>
          <w:rFonts w:ascii="Calibri" w:eastAsia="Calibri" w:hAnsi="Calibri" w:cs="Calibri"/>
          <w:b/>
          <w:color w:val="000000"/>
          <w:sz w:val="28"/>
          <w:szCs w:val="28"/>
        </w:rPr>
        <w:t>New Voices - digital storytelling learning module</w:t>
      </w:r>
    </w:p>
    <w:p w14:paraId="48FDAEEF" w14:textId="77777777" w:rsidR="00731439" w:rsidRDefault="00264FC6">
      <w:pPr>
        <w:shd w:val="clear" w:color="auto" w:fill="FEFEFE"/>
        <w:spacing w:after="200"/>
        <w:rPr>
          <w:rFonts w:ascii="Calibri" w:eastAsia="Calibri" w:hAnsi="Calibri" w:cs="Calibri"/>
        </w:rPr>
      </w:pPr>
      <w:r>
        <w:rPr>
          <w:rFonts w:ascii="Calibri" w:eastAsia="Calibri" w:hAnsi="Calibri" w:cs="Calibri"/>
        </w:rPr>
        <w:t xml:space="preserve">Culture24, in partnership with  Museum Development England, is offering a fully funded learning module for small to medium museums to use their collections to create, co-create and engage their communities around themes of diversity and/or </w:t>
      </w:r>
      <w:proofErr w:type="spellStart"/>
      <w:r>
        <w:rPr>
          <w:rFonts w:ascii="Calibri" w:eastAsia="Calibri" w:hAnsi="Calibri" w:cs="Calibri"/>
        </w:rPr>
        <w:t>decolonisation</w:t>
      </w:r>
      <w:proofErr w:type="spellEnd"/>
      <w:r>
        <w:rPr>
          <w:rFonts w:ascii="Calibri" w:eastAsia="Calibri" w:hAnsi="Calibri" w:cs="Calibri"/>
        </w:rPr>
        <w:t xml:space="preserve">. </w:t>
      </w:r>
      <w:r>
        <w:rPr>
          <w:rFonts w:ascii="Calibri" w:eastAsia="Calibri" w:hAnsi="Calibri" w:cs="Calibri"/>
        </w:rPr>
        <w:t>There are ten museum places available (for two participants per museum) with the module taking place across a period of seven months, beginning in November 2021.</w:t>
      </w:r>
    </w:p>
    <w:p w14:paraId="472CE2B0" w14:textId="77777777" w:rsidR="00731439" w:rsidRDefault="00264FC6">
      <w:pPr>
        <w:rPr>
          <w:rFonts w:ascii="Calibri" w:eastAsia="Calibri" w:hAnsi="Calibri" w:cs="Calibri"/>
        </w:rPr>
      </w:pPr>
      <w:r>
        <w:rPr>
          <w:rFonts w:ascii="Calibri" w:eastAsia="Calibri" w:hAnsi="Calibri" w:cs="Calibri"/>
        </w:rPr>
        <w:t xml:space="preserve">The module is specifically designed to help people working or volunteering in museums who are </w:t>
      </w:r>
      <w:r>
        <w:rPr>
          <w:rFonts w:ascii="Calibri" w:eastAsia="Calibri" w:hAnsi="Calibri" w:cs="Calibri"/>
        </w:rPr>
        <w:t xml:space="preserve">interested in how digital storytelling can be used to uncover and share different interpretations, diverse narratives and stories about their collections. </w:t>
      </w:r>
    </w:p>
    <w:p w14:paraId="200147F1" w14:textId="77777777" w:rsidR="00731439" w:rsidRDefault="00731439">
      <w:pPr>
        <w:rPr>
          <w:rFonts w:ascii="Calibri" w:eastAsia="Calibri" w:hAnsi="Calibri" w:cs="Calibri"/>
        </w:rPr>
      </w:pPr>
    </w:p>
    <w:p w14:paraId="6C319F65" w14:textId="77777777" w:rsidR="00731439" w:rsidRDefault="00264FC6">
      <w:pPr>
        <w:rPr>
          <w:rFonts w:ascii="Calibri" w:eastAsia="Calibri" w:hAnsi="Calibri" w:cs="Calibri"/>
        </w:rPr>
      </w:pPr>
      <w:r>
        <w:rPr>
          <w:rFonts w:ascii="Calibri" w:eastAsia="Calibri" w:hAnsi="Calibri" w:cs="Calibri"/>
        </w:rPr>
        <w:t>Designed to support non-national museums who are open to change and experimentation, New Voices wil</w:t>
      </w:r>
      <w:r>
        <w:rPr>
          <w:rFonts w:ascii="Calibri" w:eastAsia="Calibri" w:hAnsi="Calibri" w:cs="Calibri"/>
        </w:rPr>
        <w:t>l embed participants in a cohort of peers undertaking storytelling experiments designed to develop different approaches to audience engagement. Over the course of seven months, participants will work together to identify, plan and implement their digital c</w:t>
      </w:r>
      <w:r>
        <w:rPr>
          <w:rFonts w:ascii="Calibri" w:eastAsia="Calibri" w:hAnsi="Calibri" w:cs="Calibri"/>
        </w:rPr>
        <w:t xml:space="preserve">ontent experiments. They will then track and </w:t>
      </w:r>
      <w:proofErr w:type="spellStart"/>
      <w:r>
        <w:rPr>
          <w:rFonts w:ascii="Calibri" w:eastAsia="Calibri" w:hAnsi="Calibri" w:cs="Calibri"/>
        </w:rPr>
        <w:t>analyse</w:t>
      </w:r>
      <w:proofErr w:type="spellEnd"/>
      <w:r>
        <w:rPr>
          <w:rFonts w:ascii="Calibri" w:eastAsia="Calibri" w:hAnsi="Calibri" w:cs="Calibri"/>
        </w:rPr>
        <w:t xml:space="preserve"> usage, engagement and impact.  </w:t>
      </w:r>
    </w:p>
    <w:p w14:paraId="46BCE465" w14:textId="77777777" w:rsidR="00731439" w:rsidRDefault="00731439">
      <w:pPr>
        <w:rPr>
          <w:rFonts w:ascii="Calibri" w:eastAsia="Calibri" w:hAnsi="Calibri" w:cs="Calibri"/>
        </w:rPr>
      </w:pPr>
    </w:p>
    <w:p w14:paraId="5792D686" w14:textId="77777777" w:rsidR="00731439" w:rsidRDefault="00264FC6">
      <w:pPr>
        <w:rPr>
          <w:rFonts w:ascii="Calibri" w:eastAsia="Calibri" w:hAnsi="Calibri" w:cs="Calibri"/>
        </w:rPr>
      </w:pPr>
      <w:r>
        <w:rPr>
          <w:rFonts w:ascii="Calibri" w:eastAsia="Calibri" w:hAnsi="Calibri" w:cs="Calibri"/>
        </w:rPr>
        <w:lastRenderedPageBreak/>
        <w:t xml:space="preserve">The course is fully-funded and all experiments will be developed collaboratively and tailored to </w:t>
      </w:r>
      <w:proofErr w:type="spellStart"/>
      <w:r>
        <w:rPr>
          <w:rFonts w:ascii="Calibri" w:eastAsia="Calibri" w:hAnsi="Calibri" w:cs="Calibri"/>
        </w:rPr>
        <w:t>organisational</w:t>
      </w:r>
      <w:proofErr w:type="spellEnd"/>
      <w:r>
        <w:rPr>
          <w:rFonts w:ascii="Calibri" w:eastAsia="Calibri" w:hAnsi="Calibri" w:cs="Calibri"/>
        </w:rPr>
        <w:t xml:space="preserve"> needs and capacity. Those taking part can be from a range </w:t>
      </w:r>
      <w:r>
        <w:rPr>
          <w:rFonts w:ascii="Calibri" w:eastAsia="Calibri" w:hAnsi="Calibri" w:cs="Calibri"/>
        </w:rPr>
        <w:t>of specialisms and backgrounds but should have digital storytelling as an aspect of their role.</w:t>
      </w:r>
    </w:p>
    <w:p w14:paraId="373CB8BC" w14:textId="77777777" w:rsidR="00731439" w:rsidRDefault="00731439">
      <w:pPr>
        <w:pStyle w:val="Subtitle"/>
        <w:pBdr>
          <w:top w:val="nil"/>
          <w:left w:val="nil"/>
          <w:bottom w:val="nil"/>
          <w:right w:val="nil"/>
          <w:between w:val="nil"/>
        </w:pBdr>
        <w:shd w:val="clear" w:color="auto" w:fill="FEFEFE"/>
        <w:spacing w:after="0"/>
        <w:rPr>
          <w:rFonts w:ascii="Calibri" w:eastAsia="Calibri" w:hAnsi="Calibri" w:cs="Calibri"/>
          <w:b/>
          <w:sz w:val="26"/>
          <w:szCs w:val="26"/>
        </w:rPr>
      </w:pPr>
      <w:bookmarkStart w:id="3" w:name="_4ji4bj67puy0" w:colFirst="0" w:colLast="0"/>
      <w:bookmarkEnd w:id="3"/>
    </w:p>
    <w:p w14:paraId="2F87C6E9" w14:textId="77777777" w:rsidR="00731439" w:rsidRDefault="00264FC6">
      <w:pPr>
        <w:pStyle w:val="Subtitle"/>
        <w:pBdr>
          <w:top w:val="nil"/>
          <w:left w:val="nil"/>
          <w:bottom w:val="nil"/>
          <w:right w:val="nil"/>
          <w:between w:val="nil"/>
        </w:pBdr>
        <w:shd w:val="clear" w:color="auto" w:fill="FEFEFE"/>
        <w:spacing w:after="200"/>
        <w:rPr>
          <w:rFonts w:ascii="Calibri" w:eastAsia="Calibri" w:hAnsi="Calibri" w:cs="Calibri"/>
          <w:b/>
          <w:color w:val="000000"/>
          <w:sz w:val="32"/>
          <w:szCs w:val="32"/>
        </w:rPr>
      </w:pPr>
      <w:bookmarkStart w:id="4" w:name="_8g0gqp8tbup9" w:colFirst="0" w:colLast="0"/>
      <w:bookmarkEnd w:id="4"/>
      <w:r>
        <w:rPr>
          <w:rFonts w:ascii="Calibri" w:eastAsia="Calibri" w:hAnsi="Calibri" w:cs="Calibri"/>
          <w:b/>
          <w:color w:val="000000"/>
          <w:sz w:val="28"/>
          <w:szCs w:val="28"/>
        </w:rPr>
        <w:t>Outline of the learning module</w:t>
      </w:r>
    </w:p>
    <w:p w14:paraId="06E69E7B" w14:textId="77777777" w:rsidR="00731439" w:rsidRDefault="00264FC6">
      <w:pPr>
        <w:rPr>
          <w:rFonts w:ascii="Calibri" w:eastAsia="Calibri" w:hAnsi="Calibri" w:cs="Calibri"/>
          <w:b/>
        </w:rPr>
      </w:pPr>
      <w:r>
        <w:rPr>
          <w:rFonts w:ascii="Calibri" w:eastAsia="Calibri" w:hAnsi="Calibri" w:cs="Calibri"/>
          <w:b/>
        </w:rPr>
        <w:t>From Nov 2021 - May 2022</w:t>
      </w:r>
    </w:p>
    <w:p w14:paraId="585A933F" w14:textId="77777777" w:rsidR="00731439" w:rsidRDefault="00264FC6">
      <w:pPr>
        <w:rPr>
          <w:rFonts w:ascii="Calibri" w:eastAsia="Calibri" w:hAnsi="Calibri" w:cs="Calibri"/>
        </w:rPr>
      </w:pPr>
      <w:r>
        <w:rPr>
          <w:rFonts w:ascii="Calibri" w:eastAsia="Calibri" w:hAnsi="Calibri" w:cs="Calibri"/>
        </w:rPr>
        <w:t xml:space="preserve">Over a period of seven months we will support the museums with five online workshops, monthly check-ins, online support sessions, project support clinics with guest experts and access to a dedicated online cohort space on Mighty Networks. </w:t>
      </w:r>
    </w:p>
    <w:p w14:paraId="25CFCB6E" w14:textId="77777777" w:rsidR="00731439" w:rsidRDefault="00731439">
      <w:pPr>
        <w:shd w:val="clear" w:color="auto" w:fill="FEFEFE"/>
        <w:rPr>
          <w:rFonts w:ascii="Calibri" w:eastAsia="Calibri" w:hAnsi="Calibri" w:cs="Calibri"/>
          <w:b/>
          <w:sz w:val="28"/>
          <w:szCs w:val="28"/>
        </w:rPr>
      </w:pPr>
    </w:p>
    <w:p w14:paraId="2FBBF1E2" w14:textId="77777777" w:rsidR="00731439" w:rsidRDefault="00264FC6">
      <w:pPr>
        <w:shd w:val="clear" w:color="auto" w:fill="FEFEFE"/>
        <w:spacing w:after="240"/>
        <w:rPr>
          <w:rFonts w:ascii="Calibri" w:eastAsia="Calibri" w:hAnsi="Calibri" w:cs="Calibri"/>
          <w:b/>
        </w:rPr>
      </w:pPr>
      <w:r>
        <w:rPr>
          <w:rFonts w:ascii="Calibri" w:eastAsia="Calibri" w:hAnsi="Calibri" w:cs="Calibri"/>
          <w:b/>
          <w:sz w:val="28"/>
          <w:szCs w:val="28"/>
        </w:rPr>
        <w:t>The overall aim</w:t>
      </w:r>
      <w:r>
        <w:rPr>
          <w:rFonts w:ascii="Calibri" w:eastAsia="Calibri" w:hAnsi="Calibri" w:cs="Calibri"/>
          <w:b/>
          <w:sz w:val="28"/>
          <w:szCs w:val="28"/>
        </w:rPr>
        <w:t>s</w:t>
      </w:r>
    </w:p>
    <w:p w14:paraId="583B4A69" w14:textId="77777777" w:rsidR="00731439" w:rsidRDefault="00264FC6">
      <w:pPr>
        <w:shd w:val="clear" w:color="auto" w:fill="FEFEFE"/>
        <w:spacing w:before="240" w:after="240"/>
        <w:rPr>
          <w:rFonts w:ascii="Calibri" w:eastAsia="Calibri" w:hAnsi="Calibri" w:cs="Calibri"/>
        </w:rPr>
      </w:pPr>
      <w:r>
        <w:rPr>
          <w:rFonts w:ascii="Calibri" w:eastAsia="Calibri" w:hAnsi="Calibri" w:cs="Calibri"/>
        </w:rPr>
        <w:t>To support museums who have started work in any of the following areas:</w:t>
      </w:r>
    </w:p>
    <w:p w14:paraId="75A279C7" w14:textId="77777777" w:rsidR="00731439" w:rsidRDefault="00264FC6">
      <w:pPr>
        <w:numPr>
          <w:ilvl w:val="0"/>
          <w:numId w:val="1"/>
        </w:numPr>
        <w:rPr>
          <w:rFonts w:ascii="Calibri" w:eastAsia="Calibri" w:hAnsi="Calibri" w:cs="Calibri"/>
        </w:rPr>
      </w:pPr>
      <w:r>
        <w:rPr>
          <w:rFonts w:ascii="Calibri" w:eastAsia="Calibri" w:hAnsi="Calibri" w:cs="Calibri"/>
        </w:rPr>
        <w:t>the colonial histories of objects</w:t>
      </w:r>
    </w:p>
    <w:p w14:paraId="7526CD1D" w14:textId="77777777" w:rsidR="00731439" w:rsidRDefault="00264FC6">
      <w:pPr>
        <w:numPr>
          <w:ilvl w:val="0"/>
          <w:numId w:val="1"/>
        </w:numPr>
        <w:rPr>
          <w:rFonts w:ascii="Calibri" w:eastAsia="Calibri" w:hAnsi="Calibri" w:cs="Calibri"/>
        </w:rPr>
      </w:pPr>
      <w:r>
        <w:rPr>
          <w:rFonts w:ascii="Calibri" w:eastAsia="Calibri" w:hAnsi="Calibri" w:cs="Calibri"/>
        </w:rPr>
        <w:t>opening up interpretation and education to diverse narratives</w:t>
      </w:r>
    </w:p>
    <w:p w14:paraId="6C97BB42" w14:textId="77777777" w:rsidR="00731439" w:rsidRDefault="00264FC6">
      <w:pPr>
        <w:numPr>
          <w:ilvl w:val="0"/>
          <w:numId w:val="1"/>
        </w:numPr>
        <w:rPr>
          <w:rFonts w:ascii="Calibri" w:eastAsia="Calibri" w:hAnsi="Calibri" w:cs="Calibri"/>
        </w:rPr>
      </w:pPr>
      <w:r>
        <w:rPr>
          <w:rFonts w:ascii="Calibri" w:eastAsia="Calibri" w:hAnsi="Calibri" w:cs="Calibri"/>
        </w:rPr>
        <w:t>working with diverse communities and voices to discover and tell new stories</w:t>
      </w:r>
    </w:p>
    <w:p w14:paraId="13F7B835" w14:textId="77777777" w:rsidR="00731439" w:rsidRDefault="00264FC6">
      <w:pPr>
        <w:numPr>
          <w:ilvl w:val="0"/>
          <w:numId w:val="1"/>
        </w:numPr>
        <w:rPr>
          <w:rFonts w:ascii="Calibri" w:eastAsia="Calibri" w:hAnsi="Calibri" w:cs="Calibri"/>
        </w:rPr>
      </w:pPr>
      <w:r>
        <w:rPr>
          <w:rFonts w:ascii="Calibri" w:eastAsia="Calibri" w:hAnsi="Calibri" w:cs="Calibri"/>
        </w:rPr>
        <w:t>supportin</w:t>
      </w:r>
      <w:r>
        <w:rPr>
          <w:rFonts w:ascii="Calibri" w:eastAsia="Calibri" w:hAnsi="Calibri" w:cs="Calibri"/>
        </w:rPr>
        <w:t>g anti-racist initiatives in the sector and beyond</w:t>
      </w:r>
    </w:p>
    <w:p w14:paraId="21628C04" w14:textId="77777777" w:rsidR="00731439" w:rsidRDefault="00731439">
      <w:pPr>
        <w:rPr>
          <w:rFonts w:ascii="Calibri" w:eastAsia="Calibri" w:hAnsi="Calibri" w:cs="Calibri"/>
        </w:rPr>
      </w:pPr>
    </w:p>
    <w:p w14:paraId="5CA24939" w14:textId="77777777" w:rsidR="00731439" w:rsidRDefault="00264FC6">
      <w:pPr>
        <w:rPr>
          <w:rFonts w:ascii="Calibri" w:eastAsia="Calibri" w:hAnsi="Calibri" w:cs="Calibri"/>
        </w:rPr>
      </w:pPr>
      <w:r>
        <w:rPr>
          <w:rFonts w:ascii="Calibri" w:eastAsia="Calibri" w:hAnsi="Calibri" w:cs="Calibri"/>
        </w:rPr>
        <w:t xml:space="preserve">By: </w:t>
      </w:r>
    </w:p>
    <w:p w14:paraId="58DFEC64" w14:textId="77777777" w:rsidR="00731439" w:rsidRDefault="00264FC6">
      <w:pPr>
        <w:numPr>
          <w:ilvl w:val="0"/>
          <w:numId w:val="2"/>
        </w:numPr>
        <w:rPr>
          <w:rFonts w:ascii="Calibri" w:eastAsia="Calibri" w:hAnsi="Calibri" w:cs="Calibri"/>
        </w:rPr>
      </w:pPr>
      <w:r>
        <w:rPr>
          <w:rFonts w:ascii="Calibri" w:eastAsia="Calibri" w:hAnsi="Calibri" w:cs="Calibri"/>
        </w:rPr>
        <w:t>building their confidence in digital storytelling</w:t>
      </w:r>
    </w:p>
    <w:p w14:paraId="217CAC9E" w14:textId="77777777" w:rsidR="00731439" w:rsidRDefault="00264FC6">
      <w:pPr>
        <w:numPr>
          <w:ilvl w:val="0"/>
          <w:numId w:val="2"/>
        </w:numPr>
        <w:rPr>
          <w:rFonts w:ascii="Calibri" w:eastAsia="Calibri" w:hAnsi="Calibri" w:cs="Calibri"/>
        </w:rPr>
      </w:pPr>
      <w:r>
        <w:rPr>
          <w:rFonts w:ascii="Calibri" w:eastAsia="Calibri" w:hAnsi="Calibri" w:cs="Calibri"/>
        </w:rPr>
        <w:t>making them part of a supportive cohort of peers</w:t>
      </w:r>
    </w:p>
    <w:p w14:paraId="46F6FFA4" w14:textId="77777777" w:rsidR="00731439" w:rsidRDefault="00264FC6">
      <w:pPr>
        <w:numPr>
          <w:ilvl w:val="0"/>
          <w:numId w:val="2"/>
        </w:numPr>
        <w:rPr>
          <w:rFonts w:ascii="Calibri" w:eastAsia="Calibri" w:hAnsi="Calibri" w:cs="Calibri"/>
        </w:rPr>
      </w:pPr>
      <w:r>
        <w:rPr>
          <w:rFonts w:ascii="Calibri" w:eastAsia="Calibri" w:hAnsi="Calibri" w:cs="Calibri"/>
        </w:rPr>
        <w:t>supporting and developing their digital skills</w:t>
      </w:r>
    </w:p>
    <w:p w14:paraId="0CBA130B" w14:textId="77777777" w:rsidR="00731439" w:rsidRDefault="00264FC6">
      <w:pPr>
        <w:numPr>
          <w:ilvl w:val="0"/>
          <w:numId w:val="2"/>
        </w:numPr>
        <w:rPr>
          <w:rFonts w:ascii="Calibri" w:eastAsia="Calibri" w:hAnsi="Calibri" w:cs="Calibri"/>
        </w:rPr>
      </w:pPr>
      <w:r>
        <w:rPr>
          <w:rFonts w:ascii="Calibri" w:eastAsia="Calibri" w:hAnsi="Calibri" w:cs="Calibri"/>
        </w:rPr>
        <w:t>helping them begin to make change in the way they wor</w:t>
      </w:r>
      <w:r>
        <w:rPr>
          <w:rFonts w:ascii="Calibri" w:eastAsia="Calibri" w:hAnsi="Calibri" w:cs="Calibri"/>
        </w:rPr>
        <w:t>k</w:t>
      </w:r>
    </w:p>
    <w:p w14:paraId="59794604" w14:textId="77777777" w:rsidR="00731439" w:rsidRDefault="00731439">
      <w:pPr>
        <w:ind w:left="720"/>
        <w:rPr>
          <w:rFonts w:ascii="Calibri" w:eastAsia="Calibri" w:hAnsi="Calibri" w:cs="Calibri"/>
          <w:color w:val="464646"/>
        </w:rPr>
      </w:pPr>
    </w:p>
    <w:p w14:paraId="1C7FEA10" w14:textId="77777777" w:rsidR="00731439" w:rsidRDefault="00264FC6">
      <w:pPr>
        <w:shd w:val="clear" w:color="auto" w:fill="FEFEFE"/>
        <w:spacing w:before="240" w:after="240"/>
        <w:rPr>
          <w:rFonts w:ascii="Calibri" w:eastAsia="Calibri" w:hAnsi="Calibri" w:cs="Calibri"/>
          <w:b/>
          <w:color w:val="464646"/>
        </w:rPr>
      </w:pPr>
      <w:r>
        <w:rPr>
          <w:rFonts w:ascii="Calibri" w:eastAsia="Calibri" w:hAnsi="Calibri" w:cs="Calibri"/>
          <w:b/>
          <w:sz w:val="28"/>
          <w:szCs w:val="28"/>
        </w:rPr>
        <w:t>How to apply</w:t>
      </w:r>
    </w:p>
    <w:p w14:paraId="72431CC9" w14:textId="2719524F" w:rsidR="00731439" w:rsidRDefault="00264FC6">
      <w:pPr>
        <w:spacing w:before="240" w:after="240"/>
        <w:rPr>
          <w:rFonts w:ascii="Calibri" w:eastAsia="Calibri" w:hAnsi="Calibri" w:cs="Calibri"/>
        </w:rPr>
      </w:pPr>
      <w:r>
        <w:rPr>
          <w:rFonts w:ascii="Calibri" w:eastAsia="Calibri" w:hAnsi="Calibri" w:cs="Calibri"/>
        </w:rPr>
        <w:t xml:space="preserve">Please complete an expression of interest for your museum via this smart survey form </w:t>
      </w:r>
      <w:hyperlink r:id="rId8">
        <w:r>
          <w:rPr>
            <w:rFonts w:ascii="Calibri" w:eastAsia="Calibri" w:hAnsi="Calibri" w:cs="Calibri"/>
            <w:color w:val="1155CC"/>
            <w:u w:val="single"/>
          </w:rPr>
          <w:t>https://www.smartsurvey.co.uk/s/NewVoices/</w:t>
        </w:r>
      </w:hyperlink>
      <w:r>
        <w:rPr>
          <w:rFonts w:ascii="Calibri" w:eastAsia="Calibri" w:hAnsi="Calibri" w:cs="Calibri"/>
          <w:color w:val="FF0000"/>
        </w:rPr>
        <w:t xml:space="preserve"> </w:t>
      </w:r>
      <w:r>
        <w:rPr>
          <w:rFonts w:ascii="Calibri" w:eastAsia="Calibri" w:hAnsi="Calibri" w:cs="Calibri"/>
        </w:rPr>
        <w:t xml:space="preserve"> by the </w:t>
      </w:r>
      <w:r>
        <w:rPr>
          <w:rFonts w:ascii="Calibri" w:eastAsia="Calibri" w:hAnsi="Calibri" w:cs="Calibri"/>
          <w:b/>
          <w:u w:val="single"/>
        </w:rPr>
        <w:t>deadline 5pm on Monday 15</w:t>
      </w:r>
      <w:r w:rsidRPr="00264FC6">
        <w:rPr>
          <w:rFonts w:ascii="Calibri" w:eastAsia="Calibri" w:hAnsi="Calibri" w:cs="Calibri"/>
          <w:b/>
          <w:u w:val="single"/>
          <w:vertAlign w:val="superscript"/>
        </w:rPr>
        <w:t>th</w:t>
      </w:r>
      <w:r>
        <w:rPr>
          <w:rFonts w:ascii="Calibri" w:eastAsia="Calibri" w:hAnsi="Calibri" w:cs="Calibri"/>
          <w:b/>
          <w:u w:val="single"/>
        </w:rPr>
        <w:t xml:space="preserve"> </w:t>
      </w:r>
      <w:r>
        <w:rPr>
          <w:rFonts w:ascii="Calibri" w:eastAsia="Calibri" w:hAnsi="Calibri" w:cs="Calibri"/>
          <w:b/>
          <w:u w:val="single"/>
        </w:rPr>
        <w:t>November 2021</w:t>
      </w:r>
      <w:r>
        <w:rPr>
          <w:rFonts w:ascii="Calibri" w:eastAsia="Calibri" w:hAnsi="Calibri" w:cs="Calibri"/>
        </w:rPr>
        <w:t>. Culture24 will be in touch shortly after the deadline to confirm the outcome of your application.</w:t>
      </w:r>
    </w:p>
    <w:p w14:paraId="13B434F9" w14:textId="77777777" w:rsidR="00731439" w:rsidRDefault="00264FC6">
      <w:pPr>
        <w:spacing w:before="240" w:after="240"/>
        <w:rPr>
          <w:rFonts w:ascii="Calibri" w:eastAsia="Calibri" w:hAnsi="Calibri" w:cs="Calibri"/>
        </w:rPr>
      </w:pPr>
      <w:r>
        <w:rPr>
          <w:rFonts w:ascii="Calibri" w:eastAsia="Calibri" w:hAnsi="Calibri" w:cs="Calibri"/>
        </w:rPr>
        <w:t xml:space="preserve">If you have any questions or would like any further information please email Helen Lewandowski, </w:t>
      </w:r>
      <w:proofErr w:type="spellStart"/>
      <w:r>
        <w:rPr>
          <w:rFonts w:ascii="Calibri" w:eastAsia="Calibri" w:hAnsi="Calibri" w:cs="Calibri"/>
        </w:rPr>
        <w:t>Programme</w:t>
      </w:r>
      <w:proofErr w:type="spellEnd"/>
      <w:r>
        <w:rPr>
          <w:rFonts w:ascii="Calibri" w:eastAsia="Calibri" w:hAnsi="Calibri" w:cs="Calibri"/>
        </w:rPr>
        <w:t xml:space="preserve"> Manager, Culture24 at </w:t>
      </w:r>
      <w:hyperlink r:id="rId9">
        <w:r>
          <w:rPr>
            <w:rFonts w:ascii="Calibri" w:eastAsia="Calibri" w:hAnsi="Calibri" w:cs="Calibri"/>
            <w:color w:val="1155CC"/>
            <w:u w:val="single"/>
          </w:rPr>
          <w:t>helen@culture24.org.uk</w:t>
        </w:r>
      </w:hyperlink>
      <w:r>
        <w:rPr>
          <w:rFonts w:ascii="Calibri" w:eastAsia="Calibri" w:hAnsi="Calibri" w:cs="Calibri"/>
        </w:rPr>
        <w:t xml:space="preserve">. </w:t>
      </w:r>
    </w:p>
    <w:p w14:paraId="0360E1F1" w14:textId="77777777" w:rsidR="00731439" w:rsidRDefault="00264FC6">
      <w:pPr>
        <w:shd w:val="clear" w:color="auto" w:fill="FEFEFE"/>
        <w:spacing w:before="240" w:after="240"/>
        <w:rPr>
          <w:rFonts w:ascii="Calibri" w:eastAsia="Calibri" w:hAnsi="Calibri" w:cs="Calibri"/>
          <w:b/>
          <w:color w:val="464646"/>
        </w:rPr>
      </w:pPr>
      <w:r>
        <w:rPr>
          <w:noProof/>
        </w:rPr>
        <w:lastRenderedPageBreak/>
        <w:drawing>
          <wp:anchor distT="114300" distB="114300" distL="114300" distR="114300" simplePos="0" relativeHeight="251658240" behindDoc="0" locked="0" layoutInCell="1" hidden="0" allowOverlap="1" wp14:anchorId="5BE348D3" wp14:editId="396DB21A">
            <wp:simplePos x="0" y="0"/>
            <wp:positionH relativeFrom="column">
              <wp:posOffset>-76199</wp:posOffset>
            </wp:positionH>
            <wp:positionV relativeFrom="paragraph">
              <wp:posOffset>447675</wp:posOffset>
            </wp:positionV>
            <wp:extent cx="3224213" cy="1502811"/>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224213" cy="1502811"/>
                    </a:xfrm>
                    <a:prstGeom prst="rect">
                      <a:avLst/>
                    </a:prstGeom>
                    <a:ln/>
                  </pic:spPr>
                </pic:pic>
              </a:graphicData>
            </a:graphic>
          </wp:anchor>
        </w:drawing>
      </w:r>
    </w:p>
    <w:p w14:paraId="36C897D8" w14:textId="77777777" w:rsidR="00731439" w:rsidRDefault="00264FC6">
      <w:pPr>
        <w:shd w:val="clear" w:color="auto" w:fill="FEFEFE"/>
        <w:spacing w:before="240" w:after="240"/>
        <w:rPr>
          <w:rFonts w:ascii="Calibri" w:eastAsia="Calibri" w:hAnsi="Calibri" w:cs="Calibri"/>
        </w:rPr>
      </w:pPr>
      <w:r>
        <w:rPr>
          <w:noProof/>
        </w:rPr>
        <w:drawing>
          <wp:anchor distT="114300" distB="114300" distL="114300" distR="114300" simplePos="0" relativeHeight="251659264" behindDoc="0" locked="0" layoutInCell="1" hidden="0" allowOverlap="1" wp14:anchorId="4056550E" wp14:editId="4B09CA1C">
            <wp:simplePos x="0" y="0"/>
            <wp:positionH relativeFrom="column">
              <wp:posOffset>3776663</wp:posOffset>
            </wp:positionH>
            <wp:positionV relativeFrom="paragraph">
              <wp:posOffset>335037</wp:posOffset>
            </wp:positionV>
            <wp:extent cx="1690688" cy="8365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690688" cy="836538"/>
                    </a:xfrm>
                    <a:prstGeom prst="rect">
                      <a:avLst/>
                    </a:prstGeom>
                    <a:ln/>
                  </pic:spPr>
                </pic:pic>
              </a:graphicData>
            </a:graphic>
          </wp:anchor>
        </w:drawing>
      </w:r>
    </w:p>
    <w:p w14:paraId="48760346" w14:textId="77777777" w:rsidR="00731439" w:rsidRDefault="00731439"/>
    <w:sectPr w:rsidR="00731439">
      <w:headerReference w:type="default" r:id="rId12"/>
      <w:headerReference w:type="first" r:id="rId13"/>
      <w:footerReference w:type="first" r:id="rId14"/>
      <w:pgSz w:w="12240" w:h="15840"/>
      <w:pgMar w:top="1440" w:right="1440" w:bottom="1440" w:left="1440" w:header="144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F6AC" w14:textId="77777777" w:rsidR="00000000" w:rsidRDefault="00264FC6">
      <w:pPr>
        <w:spacing w:line="240" w:lineRule="auto"/>
      </w:pPr>
      <w:r>
        <w:separator/>
      </w:r>
    </w:p>
  </w:endnote>
  <w:endnote w:type="continuationSeparator" w:id="0">
    <w:p w14:paraId="0C9F35ED" w14:textId="77777777" w:rsidR="00000000" w:rsidRDefault="00264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4981" w14:textId="77777777" w:rsidR="00731439" w:rsidRDefault="007314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6DB6" w14:textId="77777777" w:rsidR="00000000" w:rsidRDefault="00264FC6">
      <w:pPr>
        <w:spacing w:line="240" w:lineRule="auto"/>
      </w:pPr>
      <w:r>
        <w:separator/>
      </w:r>
    </w:p>
  </w:footnote>
  <w:footnote w:type="continuationSeparator" w:id="0">
    <w:p w14:paraId="13397CAB" w14:textId="77777777" w:rsidR="00000000" w:rsidRDefault="00264F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C4FE" w14:textId="77777777" w:rsidR="00731439" w:rsidRDefault="007314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2F3F" w14:textId="77777777" w:rsidR="00731439" w:rsidRDefault="00264FC6">
    <w:r>
      <w:rPr>
        <w:noProof/>
      </w:rPr>
      <w:drawing>
        <wp:anchor distT="114300" distB="114300" distL="114300" distR="114300" simplePos="0" relativeHeight="251658240" behindDoc="0" locked="0" layoutInCell="1" hidden="0" allowOverlap="1" wp14:anchorId="65AF6402" wp14:editId="149C7B3E">
          <wp:simplePos x="0" y="0"/>
          <wp:positionH relativeFrom="column">
            <wp:posOffset>3967163</wp:posOffset>
          </wp:positionH>
          <wp:positionV relativeFrom="paragraph">
            <wp:posOffset>-676797</wp:posOffset>
          </wp:positionV>
          <wp:extent cx="1862138" cy="914923"/>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62138" cy="91492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407EF"/>
    <w:multiLevelType w:val="multilevel"/>
    <w:tmpl w:val="0EFC5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ED4CE4"/>
    <w:multiLevelType w:val="multilevel"/>
    <w:tmpl w:val="26DE6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439"/>
    <w:rsid w:val="00264FC6"/>
    <w:rsid w:val="00731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8EBD"/>
  <w15:docId w15:val="{D286EF48-E65B-49E5-BD8E-25ADDF7E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martsurvey.co.uk/s/NewVoice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helen@culture24.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Lewandowski</dc:creator>
  <cp:lastModifiedBy>Helen Lewandowski</cp:lastModifiedBy>
  <cp:revision>2</cp:revision>
  <dcterms:created xsi:type="dcterms:W3CDTF">2021-11-01T13:47:00Z</dcterms:created>
  <dcterms:modified xsi:type="dcterms:W3CDTF">2021-11-01T13:47:00Z</dcterms:modified>
</cp:coreProperties>
</file>